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D7C2" w14:textId="77777777" w:rsidR="00EB7FA6" w:rsidRDefault="00B40B69">
      <w:pPr>
        <w:pStyle w:val="aa"/>
        <w:outlineLvl w:val="0"/>
        <w:rPr>
          <w:rFonts w:ascii="仿宋" w:eastAsia="仿宋" w:hAnsi="仿宋" w:cs="仿宋"/>
          <w:sz w:val="24"/>
          <w:szCs w:val="24"/>
        </w:rPr>
      </w:pPr>
      <w:r>
        <w:rPr>
          <w:rFonts w:ascii="仿宋" w:eastAsia="仿宋" w:hAnsi="仿宋" w:cs="仿宋" w:hint="eastAsia"/>
          <w:sz w:val="24"/>
          <w:szCs w:val="24"/>
        </w:rPr>
        <w:t>附件1</w:t>
      </w:r>
    </w:p>
    <w:p w14:paraId="40F02822" w14:textId="77777777" w:rsidR="00EB7FA6" w:rsidRDefault="00B40B69">
      <w:pPr>
        <w:pStyle w:val="aa"/>
        <w:jc w:val="center"/>
        <w:outlineLvl w:val="0"/>
        <w:rPr>
          <w:rFonts w:ascii="仿宋" w:eastAsia="仿宋" w:hAnsi="仿宋" w:cs="黑体"/>
          <w:bCs/>
          <w:sz w:val="32"/>
          <w:szCs w:val="32"/>
        </w:rPr>
      </w:pPr>
      <w:r>
        <w:rPr>
          <w:rFonts w:ascii="仿宋" w:eastAsia="仿宋" w:hAnsi="仿宋" w:cs="黑体" w:hint="eastAsia"/>
          <w:bCs/>
          <w:sz w:val="32"/>
          <w:szCs w:val="32"/>
        </w:rPr>
        <w:t>福建工程学院旗山校区垃圾清运服务项目</w:t>
      </w:r>
    </w:p>
    <w:p w14:paraId="58408774" w14:textId="77777777" w:rsidR="00EB7FA6" w:rsidRDefault="00B40B69">
      <w:pPr>
        <w:pStyle w:val="aa"/>
        <w:jc w:val="center"/>
        <w:outlineLvl w:val="0"/>
        <w:rPr>
          <w:rFonts w:ascii="仿宋" w:eastAsia="仿宋" w:hAnsi="仿宋" w:cs="黑体"/>
          <w:bCs/>
          <w:sz w:val="32"/>
          <w:szCs w:val="32"/>
        </w:rPr>
      </w:pPr>
      <w:r>
        <w:rPr>
          <w:rFonts w:ascii="仿宋" w:eastAsia="仿宋" w:hAnsi="仿宋" w:cs="黑体" w:hint="eastAsia"/>
          <w:bCs/>
          <w:sz w:val="32"/>
          <w:szCs w:val="32"/>
        </w:rPr>
        <w:t>校内询价采购公告</w:t>
      </w:r>
    </w:p>
    <w:p w14:paraId="3E994495" w14:textId="77777777" w:rsidR="00EB7FA6" w:rsidRDefault="00EB7FA6">
      <w:pPr>
        <w:pStyle w:val="aa"/>
        <w:jc w:val="center"/>
        <w:outlineLvl w:val="0"/>
        <w:rPr>
          <w:rFonts w:ascii="黑体" w:eastAsia="黑体" w:hAnsi="黑体" w:cs="黑体"/>
          <w:b/>
          <w:bCs/>
          <w:sz w:val="32"/>
          <w:szCs w:val="32"/>
        </w:rPr>
      </w:pPr>
    </w:p>
    <w:p w14:paraId="18E8E0FF" w14:textId="77777777" w:rsidR="00EB7FA6" w:rsidRDefault="00B40B69">
      <w:pPr>
        <w:pStyle w:val="aa"/>
        <w:spacing w:line="276" w:lineRule="auto"/>
        <w:ind w:firstLineChars="200" w:firstLine="420"/>
        <w:rPr>
          <w:rFonts w:ascii="仿宋" w:eastAsia="仿宋" w:hAnsi="仿宋" w:cs="Times New Roman"/>
        </w:rPr>
      </w:pPr>
      <w:r>
        <w:rPr>
          <w:rFonts w:eastAsia="仿宋" w:cs="Times New Roman"/>
        </w:rPr>
        <w:t> </w:t>
      </w:r>
      <w:r>
        <w:rPr>
          <w:rFonts w:ascii="仿宋" w:eastAsia="仿宋" w:hAnsi="仿宋" w:cs="仿宋" w:hint="eastAsia"/>
        </w:rPr>
        <w:t>福建工程学院对</w:t>
      </w:r>
      <w:r>
        <w:rPr>
          <w:rFonts w:ascii="仿宋" w:eastAsia="仿宋" w:hAnsi="仿宋" w:cs="仿宋" w:hint="eastAsia"/>
          <w:u w:val="single"/>
        </w:rPr>
        <w:t>旗山校区垃圾清运服务</w:t>
      </w:r>
      <w:r>
        <w:rPr>
          <w:rFonts w:ascii="仿宋" w:eastAsia="仿宋" w:hAnsi="仿宋" w:cs="仿宋" w:hint="eastAsia"/>
        </w:rPr>
        <w:t>项目进行校内询价采购，现欢迎合格的供应商前来投标。</w:t>
      </w:r>
    </w:p>
    <w:p w14:paraId="390C5A73" w14:textId="77777777" w:rsidR="00EB7FA6" w:rsidRDefault="00B40B69">
      <w:pPr>
        <w:pStyle w:val="aa"/>
        <w:spacing w:line="276" w:lineRule="auto"/>
        <w:ind w:firstLineChars="200" w:firstLine="420"/>
        <w:rPr>
          <w:rFonts w:ascii="仿宋" w:eastAsia="仿宋" w:hAnsi="仿宋" w:cs="Times New Roman"/>
        </w:rPr>
      </w:pPr>
      <w:r>
        <w:rPr>
          <w:rFonts w:ascii="仿宋" w:eastAsia="仿宋" w:hAnsi="仿宋" w:cs="仿宋"/>
        </w:rPr>
        <w:t>1</w:t>
      </w:r>
      <w:r>
        <w:rPr>
          <w:rFonts w:ascii="仿宋" w:eastAsia="仿宋" w:hAnsi="仿宋" w:cs="仿宋" w:hint="eastAsia"/>
        </w:rPr>
        <w:t>、项目编号：ZX2023015</w:t>
      </w:r>
    </w:p>
    <w:p w14:paraId="29F6B004" w14:textId="77777777" w:rsidR="00EB7FA6" w:rsidRDefault="00B40B69">
      <w:pPr>
        <w:pStyle w:val="aa"/>
        <w:spacing w:line="276" w:lineRule="auto"/>
        <w:ind w:firstLineChars="200" w:firstLine="420"/>
        <w:rPr>
          <w:rFonts w:ascii="仿宋" w:eastAsia="仿宋" w:hAnsi="仿宋" w:cs="Times New Roman"/>
        </w:rPr>
      </w:pPr>
      <w:r>
        <w:rPr>
          <w:rFonts w:ascii="仿宋" w:eastAsia="仿宋" w:hAnsi="仿宋" w:cs="仿宋"/>
        </w:rPr>
        <w:t>2</w:t>
      </w:r>
      <w:r>
        <w:rPr>
          <w:rFonts w:ascii="仿宋" w:eastAsia="仿宋" w:hAnsi="仿宋" w:cs="仿宋" w:hint="eastAsia"/>
        </w:rPr>
        <w:t>、项目名称：旗山校区垃圾清运服务</w:t>
      </w:r>
    </w:p>
    <w:p w14:paraId="77CB52CE" w14:textId="77777777" w:rsidR="00EB7FA6" w:rsidRDefault="00B40B69">
      <w:pPr>
        <w:pStyle w:val="aa"/>
        <w:spacing w:line="276" w:lineRule="auto"/>
        <w:ind w:firstLineChars="200" w:firstLine="420"/>
        <w:rPr>
          <w:rFonts w:ascii="仿宋" w:eastAsia="仿宋" w:hAnsi="仿宋" w:cs="Times New Roman"/>
        </w:rPr>
      </w:pPr>
      <w:r>
        <w:rPr>
          <w:rFonts w:ascii="仿宋" w:eastAsia="仿宋" w:hAnsi="仿宋" w:cs="仿宋"/>
        </w:rPr>
        <w:t>3</w:t>
      </w:r>
      <w:r>
        <w:rPr>
          <w:rFonts w:ascii="仿宋" w:eastAsia="仿宋" w:hAnsi="仿宋" w:cs="仿宋" w:hint="eastAsia"/>
        </w:rPr>
        <w:t>、招标内容及要求：</w:t>
      </w:r>
    </w:p>
    <w:tbl>
      <w:tblPr>
        <w:tblW w:w="4953"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3"/>
        <w:gridCol w:w="710"/>
        <w:gridCol w:w="1472"/>
        <w:gridCol w:w="647"/>
        <w:gridCol w:w="541"/>
        <w:gridCol w:w="1459"/>
        <w:gridCol w:w="2602"/>
      </w:tblGrid>
      <w:tr w:rsidR="00EB7FA6" w14:paraId="1E1FA837" w14:textId="77777777">
        <w:trPr>
          <w:jc w:val="center"/>
        </w:trPr>
        <w:tc>
          <w:tcPr>
            <w:tcW w:w="812" w:type="dxa"/>
            <w:tcBorders>
              <w:top w:val="outset" w:sz="6" w:space="0" w:color="auto"/>
              <w:bottom w:val="outset" w:sz="6" w:space="0" w:color="auto"/>
              <w:right w:val="outset" w:sz="6" w:space="0" w:color="auto"/>
            </w:tcBorders>
            <w:shd w:val="clear" w:color="auto" w:fill="FFFFFF"/>
            <w:vAlign w:val="center"/>
          </w:tcPr>
          <w:p w14:paraId="4E34A25E" w14:textId="77777777" w:rsidR="00EB7FA6" w:rsidRDefault="00B40B69">
            <w:pPr>
              <w:pStyle w:val="aa"/>
              <w:spacing w:line="276" w:lineRule="auto"/>
              <w:jc w:val="center"/>
              <w:rPr>
                <w:rFonts w:ascii="仿宋" w:eastAsia="仿宋" w:hAnsi="仿宋" w:cs="Times New Roman"/>
              </w:rPr>
            </w:pPr>
            <w:r>
              <w:rPr>
                <w:rFonts w:ascii="仿宋" w:eastAsia="仿宋" w:hAnsi="仿宋" w:cs="仿宋" w:hint="eastAsia"/>
              </w:rPr>
              <w:t>合同包</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5445E1F7" w14:textId="77777777" w:rsidR="00EB7FA6" w:rsidRDefault="00B40B69">
            <w:pPr>
              <w:pStyle w:val="aa"/>
              <w:spacing w:line="276" w:lineRule="auto"/>
              <w:jc w:val="center"/>
              <w:rPr>
                <w:rFonts w:ascii="仿宋" w:eastAsia="仿宋" w:hAnsi="仿宋" w:cs="Times New Roman"/>
              </w:rPr>
            </w:pPr>
            <w:r>
              <w:rPr>
                <w:rFonts w:ascii="仿宋" w:eastAsia="仿宋" w:hAnsi="仿宋" w:cs="仿宋" w:hint="eastAsia"/>
              </w:rPr>
              <w:t>品目号</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14:paraId="17FA9733" w14:textId="77777777" w:rsidR="00EB7FA6" w:rsidRDefault="00B40B69">
            <w:pPr>
              <w:pStyle w:val="aa"/>
              <w:spacing w:line="276" w:lineRule="auto"/>
              <w:jc w:val="center"/>
              <w:rPr>
                <w:rFonts w:ascii="仿宋" w:eastAsia="仿宋" w:hAnsi="仿宋" w:cs="Times New Roman"/>
              </w:rPr>
            </w:pPr>
            <w:r>
              <w:rPr>
                <w:rFonts w:ascii="仿宋" w:eastAsia="仿宋" w:hAnsi="仿宋" w:cs="仿宋" w:hint="eastAsia"/>
              </w:rPr>
              <w:t>货物名称</w:t>
            </w:r>
          </w:p>
        </w:tc>
        <w:tc>
          <w:tcPr>
            <w:tcW w:w="646" w:type="dxa"/>
            <w:tcBorders>
              <w:top w:val="outset" w:sz="6" w:space="0" w:color="auto"/>
              <w:left w:val="outset" w:sz="6" w:space="0" w:color="auto"/>
              <w:bottom w:val="outset" w:sz="6" w:space="0" w:color="auto"/>
              <w:right w:val="outset" w:sz="6" w:space="0" w:color="auto"/>
            </w:tcBorders>
            <w:shd w:val="clear" w:color="auto" w:fill="FFFFFF"/>
            <w:vAlign w:val="center"/>
          </w:tcPr>
          <w:p w14:paraId="03874A89" w14:textId="77777777" w:rsidR="00EB7FA6" w:rsidRDefault="00B40B69">
            <w:pPr>
              <w:pStyle w:val="aa"/>
              <w:spacing w:line="276" w:lineRule="auto"/>
              <w:jc w:val="center"/>
              <w:rPr>
                <w:rFonts w:ascii="仿宋" w:eastAsia="仿宋" w:hAnsi="仿宋" w:cs="Times New Roman"/>
              </w:rPr>
            </w:pPr>
            <w:r>
              <w:rPr>
                <w:rFonts w:ascii="仿宋" w:eastAsia="仿宋" w:hAnsi="仿宋" w:cs="Times New Roman" w:hint="eastAsia"/>
              </w:rPr>
              <w:t>单价</w:t>
            </w:r>
          </w:p>
          <w:p w14:paraId="7843166C" w14:textId="77777777" w:rsidR="00EB7FA6" w:rsidRDefault="00B40B69">
            <w:pPr>
              <w:pStyle w:val="aa"/>
              <w:spacing w:line="276" w:lineRule="auto"/>
              <w:jc w:val="center"/>
              <w:rPr>
                <w:rFonts w:ascii="仿宋" w:eastAsia="仿宋" w:hAnsi="仿宋" w:cs="Times New Roman"/>
              </w:rPr>
            </w:pPr>
            <w:r>
              <w:rPr>
                <w:rFonts w:ascii="仿宋" w:eastAsia="仿宋" w:hAnsi="仿宋" w:cs="Times New Roman" w:hint="eastAsia"/>
              </w:rPr>
              <w:t>（元）</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14:paraId="40C03754" w14:textId="77777777" w:rsidR="00EB7FA6" w:rsidRDefault="00B40B69">
            <w:pPr>
              <w:pStyle w:val="aa"/>
              <w:spacing w:line="276" w:lineRule="auto"/>
              <w:jc w:val="center"/>
              <w:rPr>
                <w:rFonts w:ascii="仿宋" w:eastAsia="仿宋" w:hAnsi="仿宋" w:cs="Times New Roman"/>
              </w:rPr>
            </w:pPr>
            <w:r>
              <w:rPr>
                <w:rFonts w:ascii="仿宋" w:eastAsia="仿宋" w:hAnsi="仿宋" w:cs="仿宋" w:hint="eastAsia"/>
              </w:rPr>
              <w:t>数量</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14:paraId="2917625D" w14:textId="77777777" w:rsidR="00EB7FA6" w:rsidRDefault="00B40B69">
            <w:pPr>
              <w:pStyle w:val="aa"/>
              <w:spacing w:line="276" w:lineRule="auto"/>
              <w:jc w:val="center"/>
              <w:rPr>
                <w:rFonts w:ascii="仿宋" w:eastAsia="仿宋" w:hAnsi="仿宋" w:cs="仿宋"/>
              </w:rPr>
            </w:pPr>
            <w:r>
              <w:rPr>
                <w:rFonts w:ascii="仿宋" w:eastAsia="仿宋" w:hAnsi="仿宋" w:cs="仿宋" w:hint="eastAsia"/>
              </w:rPr>
              <w:t>品目号</w:t>
            </w:r>
          </w:p>
          <w:p w14:paraId="01256341" w14:textId="77777777" w:rsidR="00EB7FA6" w:rsidRDefault="00B40B69">
            <w:pPr>
              <w:pStyle w:val="aa"/>
              <w:spacing w:line="276" w:lineRule="auto"/>
              <w:jc w:val="center"/>
              <w:rPr>
                <w:rFonts w:ascii="仿宋" w:eastAsia="仿宋" w:hAnsi="仿宋" w:cs="仿宋"/>
              </w:rPr>
            </w:pPr>
            <w:r>
              <w:rPr>
                <w:rFonts w:ascii="仿宋" w:eastAsia="仿宋" w:hAnsi="仿宋" w:cs="仿宋" w:hint="eastAsia"/>
              </w:rPr>
              <w:t>最高控制价（元）</w:t>
            </w:r>
          </w:p>
        </w:tc>
        <w:tc>
          <w:tcPr>
            <w:tcW w:w="2597" w:type="dxa"/>
            <w:tcBorders>
              <w:top w:val="outset" w:sz="6" w:space="0" w:color="auto"/>
              <w:left w:val="outset" w:sz="6" w:space="0" w:color="auto"/>
              <w:bottom w:val="outset" w:sz="6" w:space="0" w:color="auto"/>
            </w:tcBorders>
            <w:shd w:val="clear" w:color="auto" w:fill="FFFFFF"/>
            <w:vAlign w:val="center"/>
          </w:tcPr>
          <w:p w14:paraId="125D6372" w14:textId="77777777" w:rsidR="00EB7FA6" w:rsidRDefault="00B40B69">
            <w:pPr>
              <w:pStyle w:val="aa"/>
              <w:spacing w:line="276" w:lineRule="auto"/>
              <w:jc w:val="center"/>
              <w:rPr>
                <w:rFonts w:ascii="仿宋" w:eastAsia="仿宋" w:hAnsi="仿宋" w:cs="仿宋"/>
              </w:rPr>
            </w:pPr>
            <w:r>
              <w:rPr>
                <w:rFonts w:ascii="仿宋" w:eastAsia="仿宋" w:hAnsi="仿宋" w:cs="仿宋" w:hint="eastAsia"/>
              </w:rPr>
              <w:t>简要规格描述</w:t>
            </w:r>
          </w:p>
          <w:p w14:paraId="23BCD40C" w14:textId="77777777" w:rsidR="00EB7FA6" w:rsidRDefault="00B40B69">
            <w:pPr>
              <w:pStyle w:val="aa"/>
              <w:spacing w:line="276" w:lineRule="auto"/>
              <w:jc w:val="center"/>
              <w:rPr>
                <w:rFonts w:ascii="仿宋" w:eastAsia="仿宋" w:hAnsi="仿宋" w:cs="仿宋"/>
              </w:rPr>
            </w:pPr>
            <w:r>
              <w:rPr>
                <w:rFonts w:ascii="仿宋" w:eastAsia="仿宋" w:hAnsi="仿宋" w:cs="仿宋" w:hint="eastAsia"/>
              </w:rPr>
              <w:t>或项目基本概况</w:t>
            </w:r>
          </w:p>
        </w:tc>
      </w:tr>
      <w:tr w:rsidR="00EB7FA6" w14:paraId="1B709ECD" w14:textId="77777777">
        <w:trPr>
          <w:trHeight w:val="705"/>
          <w:jc w:val="center"/>
        </w:trPr>
        <w:tc>
          <w:tcPr>
            <w:tcW w:w="812" w:type="dxa"/>
            <w:tcBorders>
              <w:top w:val="outset" w:sz="6" w:space="0" w:color="auto"/>
              <w:bottom w:val="outset" w:sz="6" w:space="0" w:color="auto"/>
              <w:right w:val="outset" w:sz="6" w:space="0" w:color="auto"/>
            </w:tcBorders>
            <w:shd w:val="clear" w:color="auto" w:fill="FFFFFF"/>
            <w:vAlign w:val="center"/>
          </w:tcPr>
          <w:p w14:paraId="3F850BA0" w14:textId="77777777" w:rsidR="00EB7FA6" w:rsidRDefault="00B40B69">
            <w:pPr>
              <w:pStyle w:val="aa"/>
              <w:spacing w:line="276" w:lineRule="auto"/>
              <w:jc w:val="center"/>
              <w:rPr>
                <w:rFonts w:ascii="仿宋" w:eastAsia="仿宋" w:hAnsi="仿宋" w:cs="仿宋"/>
              </w:rPr>
            </w:pPr>
            <w:r>
              <w:rPr>
                <w:rFonts w:ascii="仿宋" w:eastAsia="仿宋" w:hAnsi="仿宋" w:cs="仿宋" w:hint="eastAsia"/>
              </w:rPr>
              <w:t>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14:paraId="6E1BDFD0" w14:textId="77777777" w:rsidR="00EB7FA6" w:rsidRDefault="00B40B69">
            <w:pPr>
              <w:pStyle w:val="aa"/>
              <w:spacing w:line="276" w:lineRule="auto"/>
              <w:jc w:val="center"/>
              <w:rPr>
                <w:rFonts w:ascii="仿宋" w:eastAsia="仿宋" w:hAnsi="仿宋" w:cs="仿宋"/>
              </w:rPr>
            </w:pPr>
            <w:r>
              <w:rPr>
                <w:rFonts w:ascii="仿宋" w:eastAsia="仿宋" w:hAnsi="仿宋" w:cs="仿宋" w:hint="eastAsia"/>
              </w:rPr>
              <w:t>1-1</w:t>
            </w:r>
          </w:p>
        </w:tc>
        <w:tc>
          <w:tcPr>
            <w:tcW w:w="1469" w:type="dxa"/>
            <w:tcBorders>
              <w:top w:val="outset" w:sz="6" w:space="0" w:color="auto"/>
              <w:left w:val="outset" w:sz="6" w:space="0" w:color="auto"/>
              <w:bottom w:val="outset" w:sz="6" w:space="0" w:color="auto"/>
              <w:right w:val="outset" w:sz="6" w:space="0" w:color="auto"/>
            </w:tcBorders>
            <w:shd w:val="clear" w:color="auto" w:fill="FFFFFF"/>
            <w:vAlign w:val="center"/>
          </w:tcPr>
          <w:p w14:paraId="3E661943" w14:textId="77777777" w:rsidR="00EB7FA6" w:rsidRDefault="00B40B69">
            <w:pPr>
              <w:pStyle w:val="aa"/>
              <w:spacing w:line="276" w:lineRule="auto"/>
              <w:jc w:val="center"/>
              <w:rPr>
                <w:rFonts w:ascii="仿宋" w:eastAsia="仿宋" w:hAnsi="仿宋" w:cs="仿宋"/>
              </w:rPr>
            </w:pPr>
            <w:r>
              <w:rPr>
                <w:rFonts w:ascii="仿宋" w:eastAsia="仿宋" w:hAnsi="仿宋" w:cs="仿宋" w:hint="eastAsia"/>
              </w:rPr>
              <w:t>旗山校区垃圾清运服务</w:t>
            </w:r>
          </w:p>
        </w:tc>
        <w:tc>
          <w:tcPr>
            <w:tcW w:w="646" w:type="dxa"/>
            <w:tcBorders>
              <w:top w:val="outset" w:sz="6" w:space="0" w:color="auto"/>
              <w:left w:val="outset" w:sz="6" w:space="0" w:color="auto"/>
              <w:bottom w:val="outset" w:sz="6" w:space="0" w:color="auto"/>
              <w:right w:val="outset" w:sz="6" w:space="0" w:color="auto"/>
            </w:tcBorders>
            <w:shd w:val="clear" w:color="auto" w:fill="FFFFFF"/>
            <w:vAlign w:val="center"/>
          </w:tcPr>
          <w:p w14:paraId="6DE3EBFD" w14:textId="77777777" w:rsidR="00EB7FA6" w:rsidRDefault="00B40B69">
            <w:pPr>
              <w:pStyle w:val="aa"/>
              <w:spacing w:line="276" w:lineRule="auto"/>
              <w:jc w:val="center"/>
              <w:rPr>
                <w:rFonts w:ascii="仿宋" w:eastAsia="仿宋" w:hAnsi="仿宋" w:cs="仿宋"/>
              </w:rPr>
            </w:pPr>
            <w:r>
              <w:rPr>
                <w:rFonts w:ascii="仿宋" w:eastAsia="仿宋" w:hAnsi="仿宋" w:cs="仿宋" w:hint="eastAsia"/>
              </w:rPr>
              <w:t>99000</w:t>
            </w:r>
          </w:p>
        </w:tc>
        <w:tc>
          <w:tcPr>
            <w:tcW w:w="540" w:type="dxa"/>
            <w:tcBorders>
              <w:top w:val="outset" w:sz="6" w:space="0" w:color="auto"/>
              <w:left w:val="outset" w:sz="6" w:space="0" w:color="auto"/>
              <w:bottom w:val="outset" w:sz="6" w:space="0" w:color="auto"/>
              <w:right w:val="single" w:sz="4" w:space="0" w:color="auto"/>
            </w:tcBorders>
            <w:shd w:val="clear" w:color="auto" w:fill="FFFFFF"/>
            <w:vAlign w:val="center"/>
          </w:tcPr>
          <w:p w14:paraId="5BE14225" w14:textId="77777777" w:rsidR="00EB7FA6" w:rsidRDefault="00B40B69">
            <w:pPr>
              <w:pStyle w:val="aa"/>
              <w:spacing w:line="276" w:lineRule="auto"/>
              <w:jc w:val="center"/>
              <w:rPr>
                <w:rFonts w:ascii="仿宋" w:eastAsia="仿宋" w:hAnsi="仿宋" w:cs="仿宋"/>
              </w:rPr>
            </w:pPr>
            <w:r>
              <w:rPr>
                <w:rFonts w:ascii="仿宋" w:eastAsia="仿宋" w:hAnsi="仿宋" w:cs="仿宋" w:hint="eastAsia"/>
              </w:rPr>
              <w:t>1项</w:t>
            </w:r>
          </w:p>
        </w:tc>
        <w:tc>
          <w:tcPr>
            <w:tcW w:w="1456" w:type="dxa"/>
            <w:tcBorders>
              <w:top w:val="outset" w:sz="6" w:space="0" w:color="auto"/>
              <w:left w:val="single" w:sz="4" w:space="0" w:color="auto"/>
              <w:bottom w:val="outset" w:sz="6" w:space="0" w:color="auto"/>
              <w:right w:val="outset" w:sz="6" w:space="0" w:color="auto"/>
            </w:tcBorders>
            <w:shd w:val="clear" w:color="auto" w:fill="FFFFFF"/>
            <w:vAlign w:val="center"/>
          </w:tcPr>
          <w:p w14:paraId="6BB35B62" w14:textId="77777777" w:rsidR="00EB7FA6" w:rsidRDefault="00B40B69">
            <w:pPr>
              <w:pStyle w:val="aa"/>
              <w:spacing w:line="276" w:lineRule="auto"/>
              <w:jc w:val="center"/>
              <w:rPr>
                <w:rFonts w:ascii="仿宋" w:eastAsia="仿宋" w:hAnsi="仿宋" w:cs="仿宋"/>
              </w:rPr>
            </w:pPr>
            <w:r>
              <w:rPr>
                <w:rFonts w:ascii="仿宋" w:eastAsia="仿宋" w:hAnsi="仿宋" w:cs="仿宋" w:hint="eastAsia"/>
              </w:rPr>
              <w:t>99000</w:t>
            </w:r>
          </w:p>
        </w:tc>
        <w:tc>
          <w:tcPr>
            <w:tcW w:w="2597" w:type="dxa"/>
            <w:tcBorders>
              <w:top w:val="outset" w:sz="6" w:space="0" w:color="auto"/>
              <w:left w:val="outset" w:sz="6" w:space="0" w:color="auto"/>
              <w:bottom w:val="outset" w:sz="6" w:space="0" w:color="auto"/>
            </w:tcBorders>
            <w:shd w:val="clear" w:color="auto" w:fill="FFFFFF"/>
            <w:vAlign w:val="center"/>
          </w:tcPr>
          <w:p w14:paraId="5AC5A58D" w14:textId="77777777" w:rsidR="00EB7FA6" w:rsidRDefault="00B40B69">
            <w:pPr>
              <w:pStyle w:val="aa"/>
              <w:spacing w:line="276" w:lineRule="auto"/>
              <w:ind w:firstLine="420"/>
              <w:jc w:val="left"/>
              <w:rPr>
                <w:rFonts w:ascii="仿宋" w:eastAsia="仿宋" w:hAnsi="仿宋" w:cs="仿宋"/>
              </w:rPr>
            </w:pPr>
            <w:r>
              <w:rPr>
                <w:rFonts w:ascii="仿宋" w:eastAsia="仿宋" w:hAnsi="仿宋" w:cs="仿宋" w:hint="eastAsia"/>
              </w:rPr>
              <w:t>本次招标标的为福建工程学院旗山校区其它垃圾清运服务采购项目。该校区日产垃圾约6吨，每天8点半前安排一辆8吨的压缩式垃圾车至少清运一次；运至福州市指定的其它垃圾集中处置点；本项目实行垃圾外运包干价，不以垃圾量增减浮动外运价格。</w:t>
            </w:r>
          </w:p>
          <w:p w14:paraId="6B6D023D" w14:textId="77777777" w:rsidR="00EB7FA6" w:rsidRDefault="00B40B69">
            <w:pPr>
              <w:pStyle w:val="aa"/>
              <w:spacing w:line="276" w:lineRule="auto"/>
              <w:ind w:firstLine="420"/>
              <w:jc w:val="left"/>
              <w:rPr>
                <w:rFonts w:ascii="仿宋" w:eastAsia="仿宋" w:hAnsi="仿宋" w:cs="仿宋"/>
              </w:rPr>
            </w:pPr>
            <w:r>
              <w:rPr>
                <w:rFonts w:ascii="仿宋" w:eastAsia="仿宋" w:hAnsi="仿宋" w:cs="仿宋" w:hint="eastAsia"/>
              </w:rPr>
              <w:t>服务期限90个日历天。</w:t>
            </w:r>
          </w:p>
          <w:p w14:paraId="4FFBCD34" w14:textId="77777777" w:rsidR="00EB7FA6" w:rsidRDefault="00B40B69">
            <w:pPr>
              <w:pStyle w:val="aa"/>
              <w:spacing w:line="276" w:lineRule="auto"/>
              <w:jc w:val="left"/>
              <w:rPr>
                <w:rFonts w:ascii="仿宋" w:eastAsia="仿宋" w:hAnsi="仿宋" w:cs="仿宋"/>
              </w:rPr>
            </w:pPr>
            <w:r>
              <w:rPr>
                <w:rFonts w:ascii="仿宋" w:eastAsia="仿宋" w:hAnsi="仿宋" w:cs="仿宋" w:hint="eastAsia"/>
              </w:rPr>
              <w:t xml:space="preserve">　　每天安排一辆8吨压缩车清运车辆，派遣专职司机和管理人员，每天上午8点半前清运完毕，严格按照规定的时间进行收运，保证车辆、人员按时到位，并保证垃圾放置场地及垃圾桶整洁。</w:t>
            </w:r>
          </w:p>
          <w:p w14:paraId="09FC253A" w14:textId="77777777" w:rsidR="00EB7FA6" w:rsidRDefault="00B40B69">
            <w:pPr>
              <w:pStyle w:val="aa"/>
              <w:spacing w:line="276" w:lineRule="auto"/>
              <w:jc w:val="left"/>
              <w:rPr>
                <w:rFonts w:ascii="仿宋" w:eastAsia="仿宋" w:hAnsi="仿宋" w:cs="仿宋"/>
              </w:rPr>
            </w:pPr>
            <w:r>
              <w:rPr>
                <w:rFonts w:ascii="仿宋" w:eastAsia="仿宋" w:hAnsi="仿宋" w:cs="仿宋" w:hint="eastAsia"/>
              </w:rPr>
              <w:t xml:space="preserve">　　必须遵守国家相关法规，服务标准应符合《城市生活垃圾管理办法》标准规范，同时还应符合国家和省市、区行业相关的标准及有</w:t>
            </w:r>
            <w:r>
              <w:rPr>
                <w:rFonts w:ascii="仿宋" w:eastAsia="仿宋" w:hAnsi="仿宋" w:cs="仿宋" w:hint="eastAsia"/>
              </w:rPr>
              <w:lastRenderedPageBreak/>
              <w:t>关规定。</w:t>
            </w:r>
          </w:p>
          <w:p w14:paraId="292CD3AD" w14:textId="77777777" w:rsidR="00EB7FA6" w:rsidRDefault="00B40B69">
            <w:pPr>
              <w:pStyle w:val="aa"/>
              <w:spacing w:line="276" w:lineRule="auto"/>
              <w:jc w:val="left"/>
              <w:rPr>
                <w:rFonts w:ascii="仿宋" w:eastAsia="仿宋" w:hAnsi="仿宋" w:cs="仿宋"/>
              </w:rPr>
            </w:pPr>
            <w:r>
              <w:rPr>
                <w:rFonts w:ascii="仿宋" w:eastAsia="仿宋" w:hAnsi="仿宋" w:cs="仿宋" w:hint="eastAsia"/>
              </w:rPr>
              <w:t xml:space="preserve">　　垃圾运输车辆应保持车容整洁、车体无污物、标志清晰，正常运输；运输时遵守交规。</w:t>
            </w:r>
          </w:p>
          <w:p w14:paraId="37C150C4" w14:textId="77777777" w:rsidR="00EB7FA6" w:rsidRDefault="00B40B69">
            <w:pPr>
              <w:pStyle w:val="aa"/>
              <w:spacing w:line="276" w:lineRule="auto"/>
              <w:jc w:val="left"/>
              <w:rPr>
                <w:rFonts w:ascii="仿宋" w:eastAsia="仿宋" w:hAnsi="仿宋" w:cs="仿宋"/>
              </w:rPr>
            </w:pPr>
            <w:r>
              <w:rPr>
                <w:rFonts w:ascii="仿宋" w:eastAsia="仿宋" w:hAnsi="仿宋" w:cs="仿宋" w:hint="eastAsia"/>
              </w:rPr>
              <w:t xml:space="preserve">　　运输垃圾应密闭、不裸露，无垃圾飞扬、拖挂和污水滴漏。</w:t>
            </w:r>
          </w:p>
          <w:p w14:paraId="0E443C88" w14:textId="77777777" w:rsidR="00EB7FA6" w:rsidRDefault="00B40B69">
            <w:pPr>
              <w:pStyle w:val="aa"/>
              <w:spacing w:line="276" w:lineRule="auto"/>
              <w:jc w:val="left"/>
              <w:rPr>
                <w:rFonts w:ascii="仿宋" w:eastAsia="仿宋" w:hAnsi="仿宋" w:cs="仿宋"/>
              </w:rPr>
            </w:pPr>
            <w:r>
              <w:rPr>
                <w:rFonts w:ascii="仿宋" w:eastAsia="仿宋" w:hAnsi="仿宋" w:cs="仿宋" w:hint="eastAsia"/>
              </w:rPr>
              <w:t xml:space="preserve">　　须负责旗山校区范围内的收运管理，严格按有关部门的要求，制定有关规章制度并负责人员培训。</w:t>
            </w:r>
          </w:p>
          <w:p w14:paraId="6AD2F243" w14:textId="77777777" w:rsidR="00EB7FA6" w:rsidRDefault="00B40B69">
            <w:pPr>
              <w:pStyle w:val="aa"/>
              <w:spacing w:line="276" w:lineRule="auto"/>
              <w:jc w:val="left"/>
              <w:rPr>
                <w:rFonts w:ascii="仿宋" w:eastAsia="仿宋" w:hAnsi="仿宋" w:cs="仿宋"/>
              </w:rPr>
            </w:pPr>
            <w:r>
              <w:rPr>
                <w:rFonts w:ascii="仿宋" w:eastAsia="仿宋" w:hAnsi="仿宋" w:cs="仿宋" w:hint="eastAsia"/>
              </w:rPr>
              <w:t xml:space="preserve">　　临时过渡清运服务期内发生的一切事故，如治安、交通事故和劳资纠纷等，均由中标人承担。</w:t>
            </w:r>
          </w:p>
          <w:p w14:paraId="39A4F1C5" w14:textId="77777777" w:rsidR="00EB7FA6" w:rsidRDefault="00B40B69">
            <w:pPr>
              <w:pStyle w:val="aa"/>
              <w:spacing w:line="276" w:lineRule="auto"/>
              <w:jc w:val="left"/>
              <w:rPr>
                <w:rFonts w:ascii="仿宋" w:eastAsia="仿宋" w:hAnsi="仿宋" w:cs="仿宋"/>
              </w:rPr>
            </w:pPr>
            <w:r>
              <w:rPr>
                <w:rFonts w:ascii="仿宋" w:eastAsia="仿宋" w:hAnsi="仿宋" w:cs="仿宋" w:hint="eastAsia"/>
              </w:rPr>
              <w:t xml:space="preserve">　　在临时过渡清运服务期内应按国家、省、市规定及时足额发放工人工资和有关福利待遇。并严格落实《劳动法》，为员工办理相关保险，保障员工各项劳动权益。</w:t>
            </w:r>
          </w:p>
          <w:p w14:paraId="07DBEF1B" w14:textId="77777777" w:rsidR="00EB7FA6" w:rsidRDefault="00B40B69">
            <w:pPr>
              <w:pStyle w:val="aa"/>
              <w:spacing w:line="276" w:lineRule="auto"/>
              <w:jc w:val="center"/>
              <w:rPr>
                <w:rFonts w:ascii="仿宋" w:eastAsia="仿宋" w:hAnsi="仿宋" w:cs="仿宋"/>
              </w:rPr>
            </w:pPr>
            <w:r>
              <w:rPr>
                <w:rFonts w:ascii="仿宋" w:eastAsia="仿宋" w:hAnsi="仿宋" w:cs="仿宋" w:hint="eastAsia"/>
              </w:rPr>
              <w:t xml:space="preserve">　　在收运过程中由于操作不当，造成学校绿化及其他设备设施损毁的以及造成垃圾桶破损的，由中标人承担所有修复及赔偿费用。</w:t>
            </w:r>
          </w:p>
        </w:tc>
      </w:tr>
      <w:tr w:rsidR="00EB7FA6" w14:paraId="769C70E3" w14:textId="77777777">
        <w:trPr>
          <w:trHeight w:val="705"/>
          <w:jc w:val="center"/>
        </w:trPr>
        <w:tc>
          <w:tcPr>
            <w:tcW w:w="1521" w:type="dxa"/>
            <w:gridSpan w:val="2"/>
            <w:tcBorders>
              <w:top w:val="outset" w:sz="6" w:space="0" w:color="auto"/>
              <w:bottom w:val="outset" w:sz="6" w:space="0" w:color="auto"/>
              <w:right w:val="outset" w:sz="6" w:space="0" w:color="auto"/>
            </w:tcBorders>
            <w:shd w:val="clear" w:color="auto" w:fill="FFFFFF"/>
            <w:vAlign w:val="center"/>
          </w:tcPr>
          <w:p w14:paraId="4A88D698" w14:textId="77777777" w:rsidR="00EB7FA6" w:rsidRDefault="00B40B69">
            <w:pPr>
              <w:pStyle w:val="aa"/>
              <w:spacing w:line="276" w:lineRule="auto"/>
              <w:jc w:val="center"/>
              <w:rPr>
                <w:rFonts w:ascii="仿宋" w:eastAsia="仿宋" w:hAnsi="仿宋" w:cs="Times New Roman"/>
              </w:rPr>
            </w:pPr>
            <w:r>
              <w:rPr>
                <w:rFonts w:ascii="仿宋" w:eastAsia="仿宋" w:hAnsi="仿宋" w:cs="Times New Roman" w:hint="eastAsia"/>
              </w:rPr>
              <w:lastRenderedPageBreak/>
              <w:t>合计</w:t>
            </w:r>
          </w:p>
        </w:tc>
        <w:tc>
          <w:tcPr>
            <w:tcW w:w="6708" w:type="dxa"/>
            <w:gridSpan w:val="5"/>
            <w:tcBorders>
              <w:top w:val="outset" w:sz="6" w:space="0" w:color="auto"/>
              <w:left w:val="outset" w:sz="6" w:space="0" w:color="auto"/>
              <w:bottom w:val="outset" w:sz="6" w:space="0" w:color="auto"/>
            </w:tcBorders>
            <w:shd w:val="clear" w:color="auto" w:fill="FFFFFF"/>
            <w:vAlign w:val="center"/>
          </w:tcPr>
          <w:p w14:paraId="7E9D60ED" w14:textId="77777777" w:rsidR="00EB7FA6" w:rsidRDefault="00B40B69">
            <w:pPr>
              <w:pStyle w:val="aa"/>
              <w:spacing w:line="276" w:lineRule="auto"/>
              <w:jc w:val="center"/>
              <w:rPr>
                <w:rFonts w:ascii="仿宋" w:eastAsia="仿宋" w:hAnsi="仿宋" w:cs="Times New Roman"/>
              </w:rPr>
            </w:pPr>
            <w:r>
              <w:rPr>
                <w:rFonts w:ascii="仿宋" w:eastAsia="仿宋" w:hAnsi="仿宋" w:cs="Times New Roman" w:hint="eastAsia"/>
              </w:rPr>
              <w:t>人民币：99000  元</w:t>
            </w:r>
          </w:p>
        </w:tc>
      </w:tr>
      <w:tr w:rsidR="00EB7FA6" w14:paraId="356C44EE" w14:textId="77777777">
        <w:trPr>
          <w:trHeight w:val="705"/>
          <w:jc w:val="center"/>
        </w:trPr>
        <w:tc>
          <w:tcPr>
            <w:tcW w:w="1521" w:type="dxa"/>
            <w:gridSpan w:val="2"/>
            <w:tcBorders>
              <w:top w:val="outset" w:sz="6" w:space="0" w:color="auto"/>
              <w:bottom w:val="outset" w:sz="6" w:space="0" w:color="auto"/>
              <w:right w:val="outset" w:sz="6" w:space="0" w:color="auto"/>
            </w:tcBorders>
            <w:shd w:val="clear" w:color="auto" w:fill="FFFFFF"/>
            <w:vAlign w:val="center"/>
          </w:tcPr>
          <w:p w14:paraId="6AA399FE" w14:textId="77777777" w:rsidR="00EB7FA6" w:rsidRDefault="00B40B69">
            <w:pPr>
              <w:pStyle w:val="aa"/>
              <w:spacing w:line="276" w:lineRule="auto"/>
              <w:jc w:val="center"/>
              <w:rPr>
                <w:rFonts w:ascii="仿宋" w:eastAsia="仿宋" w:hAnsi="仿宋" w:cs="Times New Roman"/>
              </w:rPr>
            </w:pPr>
            <w:r>
              <w:rPr>
                <w:rFonts w:ascii="仿宋" w:eastAsia="仿宋" w:hAnsi="仿宋" w:cs="仿宋" w:hint="eastAsia"/>
              </w:rPr>
              <w:t>交货时间、地点</w:t>
            </w:r>
          </w:p>
        </w:tc>
        <w:tc>
          <w:tcPr>
            <w:tcW w:w="6708" w:type="dxa"/>
            <w:gridSpan w:val="5"/>
            <w:tcBorders>
              <w:top w:val="outset" w:sz="6" w:space="0" w:color="auto"/>
              <w:left w:val="outset" w:sz="6" w:space="0" w:color="auto"/>
              <w:bottom w:val="outset" w:sz="6" w:space="0" w:color="auto"/>
            </w:tcBorders>
            <w:shd w:val="clear" w:color="auto" w:fill="FFFFFF"/>
            <w:vAlign w:val="center"/>
          </w:tcPr>
          <w:p w14:paraId="215783E9" w14:textId="4205CC27" w:rsidR="00EB7FA6" w:rsidRDefault="00750879">
            <w:pPr>
              <w:pStyle w:val="aa"/>
              <w:spacing w:line="276" w:lineRule="auto"/>
              <w:jc w:val="center"/>
              <w:rPr>
                <w:rFonts w:ascii="仿宋" w:eastAsia="仿宋" w:hAnsi="仿宋" w:cs="Times New Roman"/>
              </w:rPr>
            </w:pPr>
            <w:r>
              <w:rPr>
                <w:rFonts w:ascii="仿宋" w:eastAsia="仿宋" w:hAnsi="仿宋" w:cs="Times New Roman" w:hint="eastAsia"/>
              </w:rPr>
              <w:t>合同签订后第二日开始清运作业</w:t>
            </w:r>
            <w:r w:rsidR="00B40B69">
              <w:rPr>
                <w:rFonts w:ascii="仿宋" w:eastAsia="仿宋" w:hAnsi="仿宋" w:cs="Times New Roman" w:hint="eastAsia"/>
              </w:rPr>
              <w:t xml:space="preserve">，福建省福州市闽侯县上街镇学府南路69号 </w:t>
            </w:r>
          </w:p>
        </w:tc>
      </w:tr>
      <w:tr w:rsidR="00EB7FA6" w14:paraId="5F3D97FD" w14:textId="77777777">
        <w:trPr>
          <w:trHeight w:val="705"/>
          <w:jc w:val="center"/>
        </w:trPr>
        <w:tc>
          <w:tcPr>
            <w:tcW w:w="1521" w:type="dxa"/>
            <w:gridSpan w:val="2"/>
            <w:tcBorders>
              <w:top w:val="outset" w:sz="6" w:space="0" w:color="auto"/>
              <w:bottom w:val="outset" w:sz="6" w:space="0" w:color="auto"/>
              <w:right w:val="outset" w:sz="6" w:space="0" w:color="auto"/>
            </w:tcBorders>
            <w:shd w:val="clear" w:color="auto" w:fill="FFFFFF"/>
            <w:vAlign w:val="center"/>
          </w:tcPr>
          <w:p w14:paraId="159D3CA6" w14:textId="77777777" w:rsidR="00EB7FA6" w:rsidRPr="001D65F1" w:rsidRDefault="00B40B69">
            <w:pPr>
              <w:pStyle w:val="aa"/>
              <w:spacing w:line="276" w:lineRule="auto"/>
              <w:jc w:val="center"/>
              <w:rPr>
                <w:rFonts w:ascii="仿宋" w:eastAsia="仿宋" w:hAnsi="仿宋" w:cs="Times New Roman"/>
              </w:rPr>
            </w:pPr>
            <w:r w:rsidRPr="001D65F1">
              <w:rPr>
                <w:rFonts w:ascii="仿宋" w:eastAsia="仿宋" w:hAnsi="仿宋" w:cs="仿宋" w:hint="eastAsia"/>
              </w:rPr>
              <w:t>付款方式</w:t>
            </w:r>
          </w:p>
        </w:tc>
        <w:tc>
          <w:tcPr>
            <w:tcW w:w="6708" w:type="dxa"/>
            <w:gridSpan w:val="5"/>
            <w:tcBorders>
              <w:top w:val="outset" w:sz="6" w:space="0" w:color="auto"/>
              <w:left w:val="outset" w:sz="6" w:space="0" w:color="auto"/>
              <w:bottom w:val="outset" w:sz="6" w:space="0" w:color="auto"/>
            </w:tcBorders>
            <w:shd w:val="clear" w:color="auto" w:fill="FFFFFF"/>
            <w:vAlign w:val="center"/>
          </w:tcPr>
          <w:p w14:paraId="4C2C6C25" w14:textId="77777777" w:rsidR="00EB7FA6" w:rsidRPr="001D65F1" w:rsidRDefault="00B61331" w:rsidP="001D65F1">
            <w:pPr>
              <w:pStyle w:val="aa"/>
              <w:spacing w:line="276" w:lineRule="auto"/>
              <w:jc w:val="center"/>
              <w:rPr>
                <w:rFonts w:ascii="仿宋" w:eastAsia="仿宋" w:hAnsi="仿宋" w:cs="Times New Roman"/>
              </w:rPr>
            </w:pPr>
            <w:r w:rsidRPr="008A1FBA">
              <w:rPr>
                <w:rFonts w:ascii="仿宋" w:eastAsia="仿宋" w:hAnsi="仿宋" w:hint="eastAsia"/>
                <w:sz w:val="24"/>
              </w:rPr>
              <w:t>采购人在次月十号(</w:t>
            </w:r>
            <w:r w:rsidRPr="008A1FBA">
              <w:rPr>
                <w:rFonts w:ascii="仿宋" w:eastAsia="仿宋" w:hAnsi="仿宋"/>
                <w:sz w:val="24"/>
              </w:rPr>
              <w:t>遇法定公休节假日顺延</w:t>
            </w:r>
            <w:r w:rsidRPr="008A1FBA">
              <w:rPr>
                <w:rFonts w:ascii="仿宋" w:eastAsia="仿宋" w:hAnsi="仿宋" w:hint="eastAsia"/>
                <w:sz w:val="24"/>
              </w:rPr>
              <w:t>)前以</w:t>
            </w:r>
            <w:proofErr w:type="gramStart"/>
            <w:r w:rsidRPr="008A1FBA">
              <w:rPr>
                <w:rFonts w:ascii="仿宋" w:eastAsia="仿宋" w:hAnsi="仿宋" w:hint="eastAsia"/>
                <w:sz w:val="24"/>
              </w:rPr>
              <w:t>转帐</w:t>
            </w:r>
            <w:proofErr w:type="gramEnd"/>
            <w:r w:rsidRPr="008A1FBA">
              <w:rPr>
                <w:rFonts w:ascii="仿宋" w:eastAsia="仿宋" w:hAnsi="仿宋" w:hint="eastAsia"/>
                <w:sz w:val="24"/>
              </w:rPr>
              <w:t>方式按月结算支付前一月度作业经费</w:t>
            </w:r>
            <w:r w:rsidR="00422AFA">
              <w:rPr>
                <w:rFonts w:ascii="仿宋" w:eastAsia="仿宋" w:hAnsi="仿宋" w:hint="eastAsia"/>
                <w:sz w:val="24"/>
              </w:rPr>
              <w:t>。</w:t>
            </w:r>
          </w:p>
        </w:tc>
      </w:tr>
    </w:tbl>
    <w:p w14:paraId="58FCA8DD" w14:textId="77777777" w:rsidR="00EB7FA6" w:rsidRDefault="00B40B69">
      <w:pPr>
        <w:pStyle w:val="aa"/>
        <w:spacing w:line="276" w:lineRule="auto"/>
        <w:ind w:firstLineChars="200" w:firstLine="420"/>
        <w:rPr>
          <w:rFonts w:ascii="仿宋" w:eastAsia="仿宋" w:hAnsi="仿宋" w:cs="仿宋"/>
        </w:rPr>
      </w:pPr>
      <w:r>
        <w:rPr>
          <w:rFonts w:ascii="仿宋" w:eastAsia="仿宋" w:hAnsi="仿宋" w:cs="仿宋" w:hint="eastAsia"/>
        </w:rPr>
        <w:t>请</w:t>
      </w:r>
      <w:proofErr w:type="gramStart"/>
      <w:r>
        <w:rPr>
          <w:rFonts w:ascii="仿宋" w:eastAsia="仿宋" w:hAnsi="仿宋" w:cs="仿宋" w:hint="eastAsia"/>
        </w:rPr>
        <w:t>附具体</w:t>
      </w:r>
      <w:proofErr w:type="gramEnd"/>
      <w:r>
        <w:rPr>
          <w:rFonts w:ascii="仿宋" w:eastAsia="仿宋" w:hAnsi="仿宋" w:cs="仿宋" w:hint="eastAsia"/>
        </w:rPr>
        <w:t>参数情况：</w:t>
      </w:r>
    </w:p>
    <w:p w14:paraId="6FE70BF6" w14:textId="77777777" w:rsidR="00EB7FA6" w:rsidRDefault="00EB7FA6">
      <w:pPr>
        <w:pStyle w:val="aa"/>
        <w:spacing w:line="276" w:lineRule="auto"/>
        <w:ind w:firstLineChars="200" w:firstLine="420"/>
        <w:rPr>
          <w:rFonts w:ascii="仿宋" w:eastAsia="仿宋" w:hAnsi="仿宋" w:cs="仿宋"/>
        </w:rPr>
      </w:pPr>
    </w:p>
    <w:p w14:paraId="0DC2C8DE" w14:textId="77777777" w:rsidR="00EB7FA6" w:rsidRDefault="00B40B69">
      <w:pPr>
        <w:pStyle w:val="aa"/>
        <w:spacing w:line="276" w:lineRule="auto"/>
        <w:ind w:firstLineChars="200" w:firstLine="420"/>
        <w:rPr>
          <w:rFonts w:ascii="仿宋" w:eastAsia="仿宋" w:hAnsi="仿宋" w:cs="Times New Roman"/>
        </w:rPr>
      </w:pPr>
      <w:r>
        <w:rPr>
          <w:rFonts w:ascii="仿宋" w:eastAsia="仿宋" w:hAnsi="仿宋" w:cs="仿宋"/>
        </w:rPr>
        <w:t>4</w:t>
      </w:r>
      <w:r>
        <w:rPr>
          <w:rFonts w:ascii="仿宋" w:eastAsia="仿宋" w:hAnsi="仿宋" w:cs="仿宋" w:hint="eastAsia"/>
        </w:rPr>
        <w:t>、供应商的资格要求：</w:t>
      </w:r>
      <w:r>
        <w:rPr>
          <w:rFonts w:eastAsia="仿宋" w:cs="Times New Roman"/>
        </w:rPr>
        <w:t>   </w:t>
      </w:r>
    </w:p>
    <w:p w14:paraId="04A0A0BA" w14:textId="77777777" w:rsidR="00EB7FA6" w:rsidRDefault="00B40B69">
      <w:pPr>
        <w:pStyle w:val="aa"/>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1</w:t>
      </w:r>
      <w:r>
        <w:rPr>
          <w:rFonts w:ascii="仿宋" w:eastAsia="仿宋" w:hAnsi="仿宋" w:cs="仿宋" w:hint="eastAsia"/>
        </w:rPr>
        <w:t>）投标人应是有能力提供本次招标货物及服务，具有招标项目经营范围的国内供应商。</w:t>
      </w:r>
    </w:p>
    <w:p w14:paraId="2142BC44" w14:textId="77777777" w:rsidR="00EB7FA6" w:rsidRDefault="00B40B69">
      <w:pPr>
        <w:pStyle w:val="aa"/>
        <w:spacing w:line="276" w:lineRule="auto"/>
        <w:ind w:firstLineChars="200" w:firstLine="420"/>
        <w:rPr>
          <w:rFonts w:ascii="仿宋" w:eastAsia="仿宋" w:hAnsi="仿宋" w:cs="Times New Roman"/>
        </w:rPr>
      </w:pPr>
      <w:r>
        <w:rPr>
          <w:rFonts w:ascii="仿宋" w:eastAsia="仿宋" w:hAnsi="仿宋" w:cs="仿宋" w:hint="eastAsia"/>
        </w:rPr>
        <w:lastRenderedPageBreak/>
        <w:t>（</w:t>
      </w:r>
      <w:r>
        <w:rPr>
          <w:rFonts w:ascii="仿宋" w:eastAsia="仿宋" w:hAnsi="仿宋" w:cs="仿宋"/>
        </w:rPr>
        <w:t>2</w:t>
      </w:r>
      <w:r>
        <w:rPr>
          <w:rFonts w:ascii="仿宋" w:eastAsia="仿宋" w:hAnsi="仿宋" w:cs="仿宋" w:hint="eastAsia"/>
        </w:rPr>
        <w:t>）须提供合格有效的营业执照、税务登记证、组织机构代码证副本复印件或三证合一营业执照副本复印件。</w:t>
      </w:r>
    </w:p>
    <w:p w14:paraId="183D3520" w14:textId="77777777" w:rsidR="00EB7FA6" w:rsidRDefault="00B40B69">
      <w:pPr>
        <w:pStyle w:val="aa"/>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3</w:t>
      </w:r>
      <w:r>
        <w:rPr>
          <w:rFonts w:ascii="仿宋" w:eastAsia="仿宋" w:hAnsi="仿宋" w:cs="仿宋" w:hint="eastAsia"/>
        </w:rPr>
        <w:t>）投标代表必须经投标人的法定代表人关于参与本项目投标的授权，请提供法定代表人授权投标代表的授权委托书原件（投标代表是法定代表人无需），并提供法定代表人和投标代表的身份证正、背面复印件。</w:t>
      </w:r>
    </w:p>
    <w:p w14:paraId="7F2BDDD8" w14:textId="77777777" w:rsidR="00EB7FA6" w:rsidRDefault="00B40B69">
      <w:pPr>
        <w:pStyle w:val="aa"/>
        <w:spacing w:line="276" w:lineRule="auto"/>
        <w:ind w:leftChars="200" w:left="420"/>
        <w:rPr>
          <w:rFonts w:ascii="仿宋" w:eastAsia="仿宋" w:hAnsi="仿宋" w:cs="Times New Roman"/>
        </w:rPr>
      </w:pPr>
      <w:r>
        <w:rPr>
          <w:rFonts w:ascii="仿宋" w:eastAsia="仿宋" w:hAnsi="仿宋" w:cs="仿宋" w:hint="eastAsia"/>
        </w:rPr>
        <w:t>（</w:t>
      </w:r>
      <w:r>
        <w:rPr>
          <w:rFonts w:ascii="仿宋" w:eastAsia="仿宋" w:hAnsi="仿宋" w:cs="仿宋"/>
        </w:rPr>
        <w:t>4</w:t>
      </w:r>
      <w:r>
        <w:rPr>
          <w:rFonts w:ascii="仿宋" w:eastAsia="仿宋" w:hAnsi="仿宋" w:cs="仿宋" w:hint="eastAsia"/>
        </w:rPr>
        <w:t>）本项目不接受联合体方式报价。</w:t>
      </w:r>
    </w:p>
    <w:p w14:paraId="50EAA3C6" w14:textId="77777777" w:rsidR="00EB7FA6" w:rsidRDefault="00B40B69">
      <w:pPr>
        <w:pStyle w:val="aa"/>
        <w:spacing w:line="276" w:lineRule="auto"/>
        <w:ind w:leftChars="200" w:left="420"/>
        <w:rPr>
          <w:rFonts w:ascii="仿宋" w:eastAsia="仿宋" w:hAnsi="仿宋" w:cs="Times New Roman"/>
        </w:rPr>
      </w:pPr>
      <w:r>
        <w:rPr>
          <w:rFonts w:ascii="仿宋" w:eastAsia="仿宋" w:hAnsi="仿宋" w:cs="仿宋"/>
        </w:rPr>
        <w:t>5</w:t>
      </w:r>
      <w:r>
        <w:rPr>
          <w:rFonts w:ascii="仿宋" w:eastAsia="仿宋" w:hAnsi="仿宋" w:cs="仿宋" w:hint="eastAsia"/>
        </w:rPr>
        <w:t>、报名时间、地点、方式：</w:t>
      </w:r>
    </w:p>
    <w:p w14:paraId="5499C9F5" w14:textId="77777777" w:rsidR="00EB7FA6" w:rsidRDefault="00B40B69">
      <w:pPr>
        <w:pStyle w:val="aa"/>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1</w:t>
      </w:r>
      <w:r>
        <w:rPr>
          <w:rFonts w:ascii="仿宋" w:eastAsia="仿宋" w:hAnsi="仿宋" w:cs="仿宋" w:hint="eastAsia"/>
        </w:rPr>
        <w:t>）报名时间：</w:t>
      </w:r>
      <w:r>
        <w:rPr>
          <w:rFonts w:ascii="仿宋" w:eastAsia="仿宋" w:hAnsi="仿宋" w:cs="仿宋"/>
          <w:u w:val="single"/>
        </w:rPr>
        <w:t>20</w:t>
      </w:r>
      <w:r>
        <w:rPr>
          <w:rFonts w:ascii="仿宋" w:eastAsia="仿宋" w:hAnsi="仿宋" w:cs="仿宋" w:hint="eastAsia"/>
          <w:u w:val="single"/>
        </w:rPr>
        <w:t>23</w:t>
      </w:r>
      <w:r>
        <w:rPr>
          <w:rFonts w:ascii="仿宋" w:eastAsia="仿宋" w:hAnsi="仿宋" w:cs="仿宋" w:hint="eastAsia"/>
        </w:rPr>
        <w:t>年</w:t>
      </w:r>
      <w:r>
        <w:rPr>
          <w:rFonts w:ascii="仿宋" w:eastAsia="仿宋" w:hAnsi="仿宋" w:cs="仿宋" w:hint="eastAsia"/>
          <w:u w:val="single"/>
        </w:rPr>
        <w:t>5</w:t>
      </w:r>
      <w:r>
        <w:rPr>
          <w:rFonts w:ascii="仿宋" w:eastAsia="仿宋" w:hAnsi="仿宋" w:cs="仿宋" w:hint="eastAsia"/>
        </w:rPr>
        <w:t>月</w:t>
      </w:r>
      <w:r>
        <w:rPr>
          <w:rFonts w:ascii="仿宋" w:eastAsia="仿宋" w:hAnsi="仿宋" w:cs="仿宋"/>
          <w:u w:val="single"/>
        </w:rPr>
        <w:t xml:space="preserve"> </w:t>
      </w:r>
      <w:r>
        <w:rPr>
          <w:rFonts w:ascii="仿宋" w:eastAsia="仿宋" w:hAnsi="仿宋" w:cs="仿宋" w:hint="eastAsia"/>
          <w:u w:val="single"/>
        </w:rPr>
        <w:t>16</w:t>
      </w:r>
      <w:r>
        <w:rPr>
          <w:rFonts w:ascii="仿宋" w:eastAsia="仿宋" w:hAnsi="仿宋" w:cs="仿宋" w:hint="eastAsia"/>
        </w:rPr>
        <w:t>日至</w:t>
      </w:r>
      <w:r>
        <w:rPr>
          <w:rFonts w:ascii="仿宋" w:eastAsia="仿宋" w:hAnsi="仿宋" w:cs="仿宋"/>
          <w:u w:val="single"/>
        </w:rPr>
        <w:t>20</w:t>
      </w:r>
      <w:r>
        <w:rPr>
          <w:rFonts w:ascii="仿宋" w:eastAsia="仿宋" w:hAnsi="仿宋" w:cs="仿宋" w:hint="eastAsia"/>
          <w:u w:val="single"/>
        </w:rPr>
        <w:t>23</w:t>
      </w:r>
      <w:r>
        <w:rPr>
          <w:rFonts w:ascii="仿宋" w:eastAsia="仿宋" w:hAnsi="仿宋" w:cs="仿宋" w:hint="eastAsia"/>
        </w:rPr>
        <w:t>年</w:t>
      </w:r>
      <w:r>
        <w:rPr>
          <w:rFonts w:ascii="仿宋" w:eastAsia="仿宋" w:hAnsi="仿宋" w:cs="仿宋"/>
          <w:u w:val="single"/>
        </w:rPr>
        <w:t xml:space="preserve">  </w:t>
      </w:r>
      <w:r>
        <w:rPr>
          <w:rFonts w:ascii="仿宋" w:eastAsia="仿宋" w:hAnsi="仿宋" w:cs="仿宋" w:hint="eastAsia"/>
          <w:u w:val="single"/>
        </w:rPr>
        <w:t>5</w:t>
      </w:r>
      <w:r>
        <w:rPr>
          <w:rFonts w:ascii="仿宋" w:eastAsia="仿宋" w:hAnsi="仿宋" w:cs="仿宋"/>
          <w:u w:val="single"/>
        </w:rPr>
        <w:t xml:space="preserve"> </w:t>
      </w:r>
      <w:r>
        <w:rPr>
          <w:rFonts w:ascii="仿宋" w:eastAsia="仿宋" w:hAnsi="仿宋" w:cs="仿宋" w:hint="eastAsia"/>
        </w:rPr>
        <w:t>月</w:t>
      </w:r>
      <w:r>
        <w:rPr>
          <w:rFonts w:ascii="仿宋" w:eastAsia="仿宋" w:hAnsi="仿宋" w:cs="仿宋"/>
          <w:u w:val="single"/>
        </w:rPr>
        <w:t xml:space="preserve"> </w:t>
      </w:r>
      <w:r>
        <w:rPr>
          <w:rFonts w:ascii="仿宋" w:eastAsia="仿宋" w:hAnsi="仿宋" w:cs="仿宋" w:hint="eastAsia"/>
          <w:highlight w:val="yellow"/>
          <w:u w:val="single"/>
        </w:rPr>
        <w:t>22</w:t>
      </w:r>
      <w:r>
        <w:rPr>
          <w:rFonts w:ascii="仿宋" w:eastAsia="仿宋" w:hAnsi="仿宋" w:cs="仿宋" w:hint="eastAsia"/>
        </w:rPr>
        <w:t>日（上午</w:t>
      </w:r>
      <w:r>
        <w:rPr>
          <w:rFonts w:ascii="仿宋" w:eastAsia="仿宋" w:hAnsi="仿宋" w:cs="仿宋"/>
        </w:rPr>
        <w:t>8</w:t>
      </w:r>
      <w:r>
        <w:rPr>
          <w:rFonts w:ascii="仿宋" w:eastAsia="仿宋" w:hAnsi="仿宋" w:cs="仿宋" w:hint="eastAsia"/>
        </w:rPr>
        <w:t>：</w:t>
      </w:r>
      <w:r>
        <w:rPr>
          <w:rFonts w:ascii="仿宋" w:eastAsia="仿宋" w:hAnsi="仿宋" w:cs="仿宋"/>
        </w:rPr>
        <w:t>30</w:t>
      </w:r>
      <w:r>
        <w:rPr>
          <w:rFonts w:ascii="仿宋" w:eastAsia="仿宋" w:hAnsi="仿宋" w:cs="仿宋" w:hint="eastAsia"/>
        </w:rPr>
        <w:t>至</w:t>
      </w:r>
      <w:r>
        <w:rPr>
          <w:rFonts w:ascii="仿宋" w:eastAsia="仿宋" w:hAnsi="仿宋" w:cs="仿宋"/>
        </w:rPr>
        <w:t>12</w:t>
      </w:r>
      <w:r>
        <w:rPr>
          <w:rFonts w:ascii="仿宋" w:eastAsia="仿宋" w:hAnsi="仿宋" w:cs="仿宋" w:hint="eastAsia"/>
        </w:rPr>
        <w:t>：</w:t>
      </w:r>
      <w:r>
        <w:rPr>
          <w:rFonts w:ascii="仿宋" w:eastAsia="仿宋" w:hAnsi="仿宋" w:cs="仿宋"/>
        </w:rPr>
        <w:t>00</w:t>
      </w:r>
      <w:r>
        <w:rPr>
          <w:rFonts w:ascii="仿宋" w:eastAsia="仿宋" w:hAnsi="仿宋" w:cs="仿宋" w:hint="eastAsia"/>
        </w:rPr>
        <w:t>；下午</w:t>
      </w:r>
      <w:r>
        <w:rPr>
          <w:rFonts w:ascii="仿宋" w:eastAsia="仿宋" w:hAnsi="仿宋" w:cs="仿宋"/>
        </w:rPr>
        <w:t>2</w:t>
      </w:r>
      <w:r>
        <w:rPr>
          <w:rFonts w:ascii="仿宋" w:eastAsia="仿宋" w:hAnsi="仿宋" w:cs="仿宋" w:hint="eastAsia"/>
        </w:rPr>
        <w:t>：</w:t>
      </w:r>
      <w:r>
        <w:rPr>
          <w:rFonts w:ascii="仿宋" w:eastAsia="仿宋" w:hAnsi="仿宋" w:cs="仿宋"/>
        </w:rPr>
        <w:t>00</w:t>
      </w:r>
      <w:r>
        <w:rPr>
          <w:rFonts w:ascii="仿宋" w:eastAsia="仿宋" w:hAnsi="仿宋" w:cs="仿宋" w:hint="eastAsia"/>
        </w:rPr>
        <w:t>至</w:t>
      </w:r>
      <w:r>
        <w:rPr>
          <w:rFonts w:ascii="仿宋" w:eastAsia="仿宋" w:hAnsi="仿宋" w:cs="仿宋"/>
        </w:rPr>
        <w:t>5</w:t>
      </w:r>
      <w:r>
        <w:rPr>
          <w:rFonts w:ascii="仿宋" w:eastAsia="仿宋" w:hAnsi="仿宋" w:cs="仿宋" w:hint="eastAsia"/>
        </w:rPr>
        <w:t>：</w:t>
      </w:r>
      <w:r>
        <w:rPr>
          <w:rFonts w:ascii="仿宋" w:eastAsia="仿宋" w:hAnsi="仿宋" w:cs="仿宋"/>
        </w:rPr>
        <w:t>00</w:t>
      </w:r>
      <w:r>
        <w:rPr>
          <w:rFonts w:ascii="仿宋" w:eastAsia="仿宋" w:hAnsi="仿宋" w:cs="仿宋" w:hint="eastAsia"/>
        </w:rPr>
        <w:t>）</w:t>
      </w:r>
      <w:r>
        <w:rPr>
          <w:rFonts w:ascii="仿宋" w:eastAsia="仿宋" w:hAnsi="仿宋" w:cs="宋体" w:hint="eastAsia"/>
          <w:color w:val="000000"/>
          <w:kern w:val="0"/>
          <w:sz w:val="24"/>
          <w:szCs w:val="24"/>
        </w:rPr>
        <w:t>（北京时间，上班时间，周六、周日休息）</w:t>
      </w:r>
      <w:r>
        <w:rPr>
          <w:rFonts w:ascii="仿宋" w:eastAsia="仿宋" w:hAnsi="仿宋" w:cs="仿宋" w:hint="eastAsia"/>
        </w:rPr>
        <w:t>。</w:t>
      </w:r>
    </w:p>
    <w:p w14:paraId="2AE58C7A" w14:textId="77777777" w:rsidR="00EB7FA6" w:rsidRDefault="00B40B69">
      <w:pPr>
        <w:pStyle w:val="aa"/>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2</w:t>
      </w:r>
      <w:r>
        <w:rPr>
          <w:rFonts w:ascii="仿宋" w:eastAsia="仿宋" w:hAnsi="仿宋" w:cs="仿宋" w:hint="eastAsia"/>
        </w:rPr>
        <w:t>）报名地点：</w:t>
      </w:r>
      <w:r>
        <w:rPr>
          <w:rFonts w:ascii="仿宋" w:eastAsia="仿宋" w:hAnsi="仿宋" w:cs="仿宋"/>
          <w:u w:val="single"/>
        </w:rPr>
        <w:t xml:space="preserve"> </w:t>
      </w:r>
      <w:r>
        <w:rPr>
          <w:rFonts w:ascii="仿宋" w:eastAsia="仿宋" w:hAnsi="仿宋" w:cs="仿宋" w:hint="eastAsia"/>
          <w:u w:val="single"/>
        </w:rPr>
        <w:t>福建工程学院旗山校区北区博学楼6物业管理科</w:t>
      </w:r>
      <w:r>
        <w:rPr>
          <w:rFonts w:ascii="仿宋" w:eastAsia="仿宋" w:hAnsi="仿宋" w:cs="仿宋"/>
          <w:u w:val="single"/>
        </w:rPr>
        <w:t xml:space="preserve"> </w:t>
      </w:r>
      <w:r>
        <w:rPr>
          <w:rFonts w:ascii="仿宋" w:eastAsia="仿宋" w:hAnsi="仿宋" w:cs="仿宋" w:hint="eastAsia"/>
        </w:rPr>
        <w:t>（</w:t>
      </w:r>
      <w:r>
        <w:rPr>
          <w:rFonts w:ascii="仿宋" w:eastAsia="仿宋" w:hAnsi="仿宋" w:cs="Times New Roman" w:hint="eastAsia"/>
        </w:rPr>
        <w:t>福建省福州市闽侯县上街镇学府南路69号</w:t>
      </w:r>
      <w:r>
        <w:rPr>
          <w:rFonts w:ascii="仿宋" w:eastAsia="仿宋" w:hAnsi="仿宋" w:cs="仿宋" w:hint="eastAsia"/>
        </w:rPr>
        <w:t>）。</w:t>
      </w:r>
    </w:p>
    <w:p w14:paraId="434B014E" w14:textId="77777777" w:rsidR="00EB7FA6" w:rsidRDefault="00B40B69">
      <w:pPr>
        <w:pStyle w:val="aa"/>
        <w:spacing w:line="276" w:lineRule="auto"/>
        <w:ind w:firstLineChars="200" w:firstLine="420"/>
        <w:rPr>
          <w:rFonts w:ascii="仿宋" w:eastAsia="仿宋" w:hAnsi="仿宋" w:cs="Times New Roman"/>
        </w:rPr>
      </w:pPr>
      <w:r>
        <w:rPr>
          <w:rFonts w:ascii="仿宋" w:eastAsia="仿宋" w:hAnsi="仿宋" w:cs="仿宋" w:hint="eastAsia"/>
        </w:rPr>
        <w:t>（</w:t>
      </w:r>
      <w:r>
        <w:rPr>
          <w:rFonts w:ascii="仿宋" w:eastAsia="仿宋" w:hAnsi="仿宋" w:cs="仿宋"/>
        </w:rPr>
        <w:t>3</w:t>
      </w:r>
      <w:r>
        <w:rPr>
          <w:rFonts w:ascii="仿宋" w:eastAsia="仿宋" w:hAnsi="仿宋" w:cs="仿宋" w:hint="eastAsia"/>
        </w:rPr>
        <w:t>）报名方式：报名时需提供营业执照复印件并加盖公章、报名人身份证复印件。（报名也可提交加盖公章的营业执照复印件（注明联系人电话、邮箱）、报名人身份证复印件扫描后发至邮箱（hqjd@fjut.edu.cn）吴老师收，与吴老师电话确认后视为有效报名）</w:t>
      </w:r>
    </w:p>
    <w:p w14:paraId="2F7DF723" w14:textId="77777777" w:rsidR="00EB7FA6" w:rsidRDefault="00B40B69">
      <w:pPr>
        <w:pStyle w:val="aa"/>
        <w:spacing w:line="276" w:lineRule="auto"/>
        <w:ind w:firstLineChars="200" w:firstLine="420"/>
        <w:rPr>
          <w:rFonts w:ascii="仿宋" w:eastAsia="仿宋" w:hAnsi="仿宋" w:cs="Times New Roman"/>
        </w:rPr>
      </w:pPr>
      <w:r>
        <w:rPr>
          <w:rFonts w:ascii="仿宋" w:eastAsia="仿宋" w:hAnsi="仿宋" w:cs="仿宋"/>
        </w:rPr>
        <w:t>6</w:t>
      </w:r>
      <w:r>
        <w:rPr>
          <w:rFonts w:ascii="仿宋" w:eastAsia="仿宋" w:hAnsi="仿宋" w:cs="仿宋" w:hint="eastAsia"/>
        </w:rPr>
        <w:t>、投标截止时间：</w:t>
      </w:r>
      <w:r>
        <w:rPr>
          <w:rFonts w:ascii="仿宋" w:eastAsia="仿宋" w:hAnsi="仿宋" w:cs="仿宋"/>
          <w:u w:val="single"/>
        </w:rPr>
        <w:t>20</w:t>
      </w:r>
      <w:r>
        <w:rPr>
          <w:rFonts w:ascii="仿宋" w:eastAsia="仿宋" w:hAnsi="仿宋" w:cs="仿宋" w:hint="eastAsia"/>
          <w:u w:val="single"/>
        </w:rPr>
        <w:t>23</w:t>
      </w:r>
      <w:r>
        <w:rPr>
          <w:rFonts w:ascii="仿宋" w:eastAsia="仿宋" w:hAnsi="仿宋" w:cs="仿宋" w:hint="eastAsia"/>
        </w:rPr>
        <w:t>年</w:t>
      </w:r>
      <w:r>
        <w:rPr>
          <w:rFonts w:ascii="仿宋" w:eastAsia="仿宋" w:hAnsi="仿宋" w:cs="仿宋"/>
          <w:u w:val="single"/>
        </w:rPr>
        <w:t xml:space="preserve"> </w:t>
      </w:r>
      <w:r>
        <w:rPr>
          <w:rFonts w:ascii="仿宋" w:eastAsia="仿宋" w:hAnsi="仿宋" w:cs="仿宋" w:hint="eastAsia"/>
          <w:u w:val="single"/>
        </w:rPr>
        <w:t>5</w:t>
      </w:r>
      <w:r>
        <w:rPr>
          <w:rFonts w:ascii="仿宋" w:eastAsia="仿宋" w:hAnsi="仿宋" w:cs="仿宋"/>
          <w:u w:val="single"/>
        </w:rPr>
        <w:t xml:space="preserve"> </w:t>
      </w:r>
      <w:r>
        <w:rPr>
          <w:rFonts w:ascii="仿宋" w:eastAsia="仿宋" w:hAnsi="仿宋" w:cs="仿宋" w:hint="eastAsia"/>
        </w:rPr>
        <w:t>月</w:t>
      </w:r>
      <w:r>
        <w:rPr>
          <w:rFonts w:ascii="仿宋" w:eastAsia="仿宋" w:hAnsi="仿宋" w:cs="仿宋"/>
          <w:u w:val="single"/>
        </w:rPr>
        <w:t xml:space="preserve">  </w:t>
      </w:r>
      <w:r>
        <w:rPr>
          <w:rFonts w:ascii="仿宋" w:eastAsia="仿宋" w:hAnsi="仿宋" w:cs="仿宋" w:hint="eastAsia"/>
          <w:highlight w:val="yellow"/>
          <w:u w:val="single"/>
        </w:rPr>
        <w:t>23</w:t>
      </w:r>
      <w:r>
        <w:rPr>
          <w:rFonts w:ascii="仿宋" w:eastAsia="仿宋" w:hAnsi="仿宋" w:cs="仿宋" w:hint="eastAsia"/>
        </w:rPr>
        <w:t>日</w:t>
      </w:r>
      <w:r>
        <w:rPr>
          <w:rFonts w:ascii="仿宋" w:eastAsia="仿宋" w:hAnsi="仿宋" w:cs="仿宋"/>
        </w:rPr>
        <w:t>14:30:00(</w:t>
      </w:r>
      <w:r>
        <w:rPr>
          <w:rFonts w:ascii="仿宋" w:eastAsia="仿宋" w:hAnsi="仿宋" w:cs="仿宋" w:hint="eastAsia"/>
        </w:rPr>
        <w:t>北京时间</w:t>
      </w:r>
      <w:r>
        <w:rPr>
          <w:rFonts w:ascii="仿宋" w:eastAsia="仿宋" w:hAnsi="仿宋" w:cs="仿宋"/>
        </w:rPr>
        <w:t>)</w:t>
      </w:r>
      <w:r>
        <w:rPr>
          <w:rFonts w:ascii="仿宋" w:eastAsia="仿宋" w:hAnsi="仿宋" w:cs="仿宋" w:hint="eastAsia"/>
        </w:rPr>
        <w:t>，供应商应在此之前将密封的投标文件送达</w:t>
      </w:r>
      <w:r>
        <w:rPr>
          <w:rFonts w:ascii="仿宋" w:eastAsia="仿宋" w:hAnsi="仿宋" w:cs="仿宋"/>
          <w:u w:val="single"/>
        </w:rPr>
        <w:t xml:space="preserve"> </w:t>
      </w:r>
      <w:r>
        <w:rPr>
          <w:rFonts w:ascii="仿宋" w:eastAsia="仿宋" w:hAnsi="仿宋" w:cs="仿宋" w:hint="eastAsia"/>
          <w:u w:val="single"/>
        </w:rPr>
        <w:t>福建工程学院旗山校区北区博学楼6物业管理科</w:t>
      </w:r>
      <w:r>
        <w:rPr>
          <w:rFonts w:ascii="仿宋" w:eastAsia="仿宋" w:hAnsi="仿宋" w:cs="仿宋"/>
          <w:u w:val="single"/>
        </w:rPr>
        <w:t xml:space="preserve"> </w:t>
      </w:r>
      <w:r>
        <w:rPr>
          <w:rFonts w:ascii="仿宋" w:eastAsia="仿宋" w:hAnsi="仿宋" w:cs="仿宋" w:hint="eastAsia"/>
        </w:rPr>
        <w:t>（</w:t>
      </w:r>
      <w:r>
        <w:rPr>
          <w:rFonts w:ascii="仿宋" w:eastAsia="仿宋" w:hAnsi="仿宋" w:cs="Times New Roman" w:hint="eastAsia"/>
        </w:rPr>
        <w:t>福建省福州市闽侯县上街镇学府南路69号</w:t>
      </w:r>
      <w:r>
        <w:rPr>
          <w:rFonts w:ascii="仿宋" w:eastAsia="仿宋" w:hAnsi="仿宋" w:cs="仿宋" w:hint="eastAsia"/>
        </w:rPr>
        <w:t>），逾期送达的或不符合规定的投标文件将被拒绝接受。</w:t>
      </w:r>
      <w:r>
        <w:rPr>
          <w:rFonts w:ascii="仿宋" w:eastAsia="仿宋" w:hAnsi="仿宋" w:cs="Times New Roman"/>
        </w:rPr>
        <w:br/>
      </w:r>
      <w:r>
        <w:rPr>
          <w:rFonts w:ascii="仿宋" w:eastAsia="仿宋" w:hAnsi="仿宋" w:cs="仿宋"/>
        </w:rPr>
        <w:t xml:space="preserve">    7</w:t>
      </w:r>
      <w:r>
        <w:rPr>
          <w:rFonts w:ascii="仿宋" w:eastAsia="仿宋" w:hAnsi="仿宋" w:cs="仿宋" w:hint="eastAsia"/>
        </w:rPr>
        <w:t>、开标时间及地点：</w:t>
      </w:r>
      <w:r>
        <w:rPr>
          <w:rFonts w:ascii="仿宋" w:eastAsia="仿宋" w:hAnsi="仿宋" w:cs="仿宋"/>
          <w:u w:val="single"/>
        </w:rPr>
        <w:t>20</w:t>
      </w:r>
      <w:r>
        <w:rPr>
          <w:rFonts w:ascii="仿宋" w:eastAsia="仿宋" w:hAnsi="仿宋" w:cs="仿宋" w:hint="eastAsia"/>
          <w:u w:val="single"/>
        </w:rPr>
        <w:t>23</w:t>
      </w:r>
      <w:r>
        <w:rPr>
          <w:rFonts w:ascii="仿宋" w:eastAsia="仿宋" w:hAnsi="仿宋" w:cs="仿宋" w:hint="eastAsia"/>
        </w:rPr>
        <w:t>年</w:t>
      </w:r>
      <w:r>
        <w:rPr>
          <w:rFonts w:ascii="仿宋" w:eastAsia="仿宋" w:hAnsi="仿宋" w:cs="仿宋"/>
          <w:u w:val="single"/>
        </w:rPr>
        <w:t xml:space="preserve"> </w:t>
      </w:r>
      <w:r>
        <w:rPr>
          <w:rFonts w:ascii="仿宋" w:eastAsia="仿宋" w:hAnsi="仿宋" w:cs="仿宋" w:hint="eastAsia"/>
          <w:u w:val="single"/>
        </w:rPr>
        <w:t>5</w:t>
      </w:r>
      <w:r>
        <w:rPr>
          <w:rFonts w:ascii="仿宋" w:eastAsia="仿宋" w:hAnsi="仿宋" w:cs="仿宋"/>
          <w:u w:val="single"/>
        </w:rPr>
        <w:t xml:space="preserve"> </w:t>
      </w:r>
      <w:r>
        <w:rPr>
          <w:rFonts w:ascii="仿宋" w:eastAsia="仿宋" w:hAnsi="仿宋" w:cs="仿宋" w:hint="eastAsia"/>
        </w:rPr>
        <w:t>月</w:t>
      </w:r>
      <w:r>
        <w:rPr>
          <w:rFonts w:ascii="仿宋" w:eastAsia="仿宋" w:hAnsi="仿宋" w:cs="仿宋"/>
          <w:u w:val="single"/>
        </w:rPr>
        <w:t xml:space="preserve"> </w:t>
      </w:r>
      <w:r>
        <w:rPr>
          <w:rFonts w:ascii="仿宋" w:eastAsia="仿宋" w:hAnsi="仿宋" w:cs="仿宋" w:hint="eastAsia"/>
          <w:highlight w:val="yellow"/>
          <w:u w:val="single"/>
        </w:rPr>
        <w:t>23</w:t>
      </w:r>
      <w:r>
        <w:rPr>
          <w:rFonts w:ascii="仿宋" w:eastAsia="仿宋" w:hAnsi="仿宋" w:cs="仿宋"/>
          <w:u w:val="single"/>
        </w:rPr>
        <w:t xml:space="preserve"> </w:t>
      </w:r>
      <w:r>
        <w:rPr>
          <w:rFonts w:ascii="仿宋" w:eastAsia="仿宋" w:hAnsi="仿宋" w:cs="仿宋" w:hint="eastAsia"/>
        </w:rPr>
        <w:t>日</w:t>
      </w:r>
      <w:r>
        <w:rPr>
          <w:rFonts w:ascii="仿宋" w:eastAsia="仿宋" w:hAnsi="仿宋" w:cs="仿宋"/>
        </w:rPr>
        <w:t>14:30:00(</w:t>
      </w:r>
      <w:r>
        <w:rPr>
          <w:rFonts w:ascii="仿宋" w:eastAsia="仿宋" w:hAnsi="仿宋" w:cs="仿宋" w:hint="eastAsia"/>
        </w:rPr>
        <w:t>北京时间</w:t>
      </w:r>
      <w:r>
        <w:rPr>
          <w:rFonts w:ascii="仿宋" w:eastAsia="仿宋" w:hAnsi="仿宋" w:cs="仿宋"/>
        </w:rPr>
        <w:t>)</w:t>
      </w:r>
      <w:r>
        <w:rPr>
          <w:rFonts w:ascii="仿宋" w:eastAsia="仿宋" w:hAnsi="仿宋" w:cs="仿宋"/>
          <w:u w:val="single"/>
        </w:rPr>
        <w:t xml:space="preserve"> </w:t>
      </w:r>
      <w:r>
        <w:rPr>
          <w:rFonts w:ascii="仿宋" w:eastAsia="仿宋" w:hAnsi="仿宋" w:cs="仿宋" w:hint="eastAsia"/>
          <w:u w:val="single"/>
        </w:rPr>
        <w:t>福建工程学院旗山校区北区行政楼7楼后勤管理处</w:t>
      </w:r>
      <w:r>
        <w:rPr>
          <w:rFonts w:ascii="仿宋" w:eastAsia="仿宋" w:hAnsi="仿宋" w:cs="仿宋"/>
          <w:u w:val="single"/>
        </w:rPr>
        <w:t xml:space="preserve">  </w:t>
      </w:r>
      <w:r>
        <w:rPr>
          <w:rFonts w:ascii="仿宋" w:eastAsia="仿宋" w:hAnsi="仿宋" w:cs="仿宋" w:hint="eastAsia"/>
        </w:rPr>
        <w:t>（</w:t>
      </w:r>
      <w:r>
        <w:rPr>
          <w:rFonts w:ascii="仿宋" w:eastAsia="仿宋" w:hAnsi="仿宋" w:cs="Times New Roman" w:hint="eastAsia"/>
        </w:rPr>
        <w:t>福建省福州市闽侯县上街镇学府南路69号</w:t>
      </w:r>
      <w:r>
        <w:rPr>
          <w:rFonts w:ascii="仿宋" w:eastAsia="仿宋" w:hAnsi="仿宋" w:cs="仿宋" w:hint="eastAsia"/>
        </w:rPr>
        <w:t>）</w:t>
      </w:r>
    </w:p>
    <w:p w14:paraId="0E7EBF7A" w14:textId="77777777" w:rsidR="00EB7FA6" w:rsidRDefault="00B40B69">
      <w:pPr>
        <w:pStyle w:val="aa"/>
        <w:spacing w:line="276" w:lineRule="auto"/>
        <w:ind w:firstLineChars="200" w:firstLine="420"/>
        <w:rPr>
          <w:rFonts w:ascii="仿宋" w:eastAsia="仿宋" w:hAnsi="仿宋" w:cs="Times New Roman"/>
        </w:rPr>
      </w:pPr>
      <w:r>
        <w:rPr>
          <w:rFonts w:ascii="仿宋" w:eastAsia="仿宋" w:hAnsi="仿宋" w:cs="仿宋"/>
        </w:rPr>
        <w:t>8</w:t>
      </w:r>
      <w:r>
        <w:rPr>
          <w:rFonts w:ascii="仿宋" w:eastAsia="仿宋" w:hAnsi="仿宋" w:cs="仿宋" w:hint="eastAsia"/>
        </w:rPr>
        <w:t>、评标办法：最低评标价法，即在资格及技术、商务均符合的情况下，按最低价确定成交人。</w:t>
      </w:r>
    </w:p>
    <w:p w14:paraId="2F8462EB" w14:textId="77777777" w:rsidR="00EB7FA6" w:rsidRDefault="00B40B69">
      <w:pPr>
        <w:pStyle w:val="aa"/>
        <w:spacing w:line="276" w:lineRule="auto"/>
        <w:ind w:leftChars="200" w:left="1365" w:hangingChars="450" w:hanging="945"/>
        <w:rPr>
          <w:rFonts w:ascii="仿宋" w:eastAsia="仿宋" w:hAnsi="仿宋" w:cs="Times New Roman"/>
        </w:rPr>
      </w:pPr>
      <w:r>
        <w:rPr>
          <w:rFonts w:ascii="仿宋" w:eastAsia="仿宋" w:hAnsi="仿宋" w:cs="仿宋"/>
        </w:rPr>
        <w:t>9</w:t>
      </w:r>
      <w:r>
        <w:rPr>
          <w:rFonts w:ascii="仿宋" w:eastAsia="仿宋" w:hAnsi="仿宋" w:cs="仿宋" w:hint="eastAsia"/>
        </w:rPr>
        <w:t>、本项目采购人：福建工程学院</w:t>
      </w:r>
    </w:p>
    <w:p w14:paraId="04D3A2AC" w14:textId="77777777" w:rsidR="00EB7FA6" w:rsidRDefault="00B40B69">
      <w:pPr>
        <w:pStyle w:val="aa"/>
        <w:spacing w:line="276" w:lineRule="auto"/>
        <w:ind w:leftChars="650" w:left="1365"/>
        <w:rPr>
          <w:rFonts w:ascii="仿宋" w:eastAsia="仿宋" w:hAnsi="仿宋" w:cs="Times New Roman"/>
        </w:rPr>
      </w:pPr>
      <w:r>
        <w:rPr>
          <w:rFonts w:ascii="仿宋" w:eastAsia="仿宋" w:hAnsi="仿宋" w:cs="仿宋" w:hint="eastAsia"/>
        </w:rPr>
        <w:t>地</w:t>
      </w:r>
      <w:r>
        <w:rPr>
          <w:rFonts w:ascii="仿宋" w:eastAsia="仿宋" w:hAnsi="仿宋" w:cs="仿宋"/>
        </w:rPr>
        <w:t xml:space="preserve">  </w:t>
      </w:r>
      <w:r>
        <w:rPr>
          <w:rFonts w:ascii="仿宋" w:eastAsia="仿宋" w:hAnsi="仿宋" w:cs="仿宋" w:hint="eastAsia"/>
        </w:rPr>
        <w:t>址：</w:t>
      </w:r>
      <w:r>
        <w:rPr>
          <w:rFonts w:ascii="仿宋" w:eastAsia="仿宋" w:hAnsi="仿宋" w:cs="Times New Roman" w:hint="eastAsia"/>
        </w:rPr>
        <w:t>福建省福州市闽侯县上街镇学府南路69号</w:t>
      </w:r>
      <w:r>
        <w:rPr>
          <w:rFonts w:ascii="仿宋" w:eastAsia="仿宋" w:hAnsi="仿宋" w:cs="Times New Roman"/>
        </w:rPr>
        <w:br/>
      </w:r>
      <w:r>
        <w:rPr>
          <w:rFonts w:ascii="仿宋" w:eastAsia="仿宋" w:hAnsi="仿宋" w:cs="仿宋" w:hint="eastAsia"/>
        </w:rPr>
        <w:t>联系人：陈老师</w:t>
      </w:r>
    </w:p>
    <w:p w14:paraId="46145708" w14:textId="77777777" w:rsidR="00EB7FA6" w:rsidRDefault="00B40B69">
      <w:pPr>
        <w:pStyle w:val="aa"/>
        <w:spacing w:line="276" w:lineRule="auto"/>
        <w:ind w:firstLineChars="650" w:firstLine="1365"/>
        <w:rPr>
          <w:rFonts w:ascii="仿宋" w:eastAsia="仿宋" w:hAnsi="仿宋" w:cs="Times New Roman"/>
        </w:rPr>
      </w:pPr>
      <w:r>
        <w:rPr>
          <w:rFonts w:ascii="仿宋" w:eastAsia="仿宋" w:hAnsi="仿宋" w:cs="仿宋" w:hint="eastAsia"/>
        </w:rPr>
        <w:t>联系电话：22863383</w:t>
      </w:r>
    </w:p>
    <w:p w14:paraId="155BB0BD" w14:textId="77777777" w:rsidR="00EB7FA6" w:rsidRDefault="00B40B69">
      <w:pPr>
        <w:pStyle w:val="aa"/>
        <w:spacing w:line="276" w:lineRule="auto"/>
        <w:ind w:firstLineChars="200" w:firstLine="420"/>
        <w:rPr>
          <w:rFonts w:ascii="仿宋" w:eastAsia="仿宋" w:hAnsi="仿宋" w:cs="Times New Roman"/>
        </w:rPr>
      </w:pPr>
      <w:r>
        <w:rPr>
          <w:rFonts w:ascii="仿宋" w:eastAsia="仿宋" w:hAnsi="仿宋" w:cs="仿宋"/>
        </w:rPr>
        <w:t>10</w:t>
      </w:r>
      <w:r>
        <w:rPr>
          <w:rFonts w:ascii="仿宋" w:eastAsia="仿宋" w:hAnsi="仿宋" w:cs="仿宋" w:hint="eastAsia"/>
        </w:rPr>
        <w:t>、校内询价公告的公告期限为</w:t>
      </w:r>
      <w:r>
        <w:rPr>
          <w:rFonts w:ascii="仿宋" w:eastAsia="仿宋" w:hAnsi="仿宋" w:cs="仿宋" w:hint="eastAsia"/>
          <w:highlight w:val="yellow"/>
        </w:rPr>
        <w:t>5</w:t>
      </w:r>
      <w:r>
        <w:rPr>
          <w:rFonts w:ascii="仿宋" w:eastAsia="仿宋" w:hAnsi="仿宋" w:cs="仿宋" w:hint="eastAsia"/>
        </w:rPr>
        <w:t>个工作日，若到报价截止时间</w:t>
      </w:r>
      <w:proofErr w:type="gramStart"/>
      <w:r>
        <w:rPr>
          <w:rFonts w:ascii="仿宋" w:eastAsia="仿宋" w:hAnsi="仿宋" w:cs="仿宋" w:hint="eastAsia"/>
        </w:rPr>
        <w:t>止</w:t>
      </w:r>
      <w:proofErr w:type="gramEnd"/>
      <w:r>
        <w:rPr>
          <w:rFonts w:ascii="仿宋" w:eastAsia="仿宋" w:hAnsi="仿宋" w:cs="仿宋" w:hint="eastAsia"/>
        </w:rPr>
        <w:t>不足三家供应商参加报价，本次项目流（废）标。</w:t>
      </w:r>
    </w:p>
    <w:p w14:paraId="79980C89" w14:textId="77777777" w:rsidR="00EB7FA6" w:rsidRDefault="00EB7FA6">
      <w:pPr>
        <w:pStyle w:val="aa"/>
        <w:spacing w:line="276" w:lineRule="auto"/>
        <w:rPr>
          <w:rFonts w:ascii="仿宋" w:eastAsia="仿宋" w:hAnsi="仿宋" w:cs="仿宋"/>
        </w:rPr>
      </w:pPr>
    </w:p>
    <w:p w14:paraId="5925E7B8" w14:textId="77777777" w:rsidR="00EB7FA6" w:rsidRDefault="00EB7FA6">
      <w:pPr>
        <w:pStyle w:val="aa"/>
        <w:spacing w:line="276" w:lineRule="auto"/>
        <w:rPr>
          <w:rFonts w:ascii="仿宋" w:eastAsia="仿宋" w:hAnsi="仿宋" w:cs="仿宋"/>
        </w:rPr>
      </w:pPr>
    </w:p>
    <w:p w14:paraId="1E3752BD" w14:textId="77777777" w:rsidR="00EB7FA6" w:rsidRDefault="00EB7FA6">
      <w:pPr>
        <w:pStyle w:val="aa"/>
        <w:spacing w:line="276" w:lineRule="auto"/>
        <w:rPr>
          <w:rFonts w:ascii="仿宋" w:eastAsia="仿宋" w:hAnsi="仿宋" w:cs="仿宋"/>
        </w:rPr>
      </w:pPr>
    </w:p>
    <w:p w14:paraId="4B6DEEC8" w14:textId="77777777" w:rsidR="00EB7FA6" w:rsidRDefault="00B40B69">
      <w:pPr>
        <w:pStyle w:val="aa"/>
        <w:spacing w:line="276" w:lineRule="auto"/>
        <w:rPr>
          <w:rFonts w:ascii="仿宋" w:eastAsia="仿宋" w:hAnsi="仿宋" w:cs="仿宋"/>
        </w:rPr>
      </w:pPr>
      <w:r>
        <w:rPr>
          <w:rFonts w:ascii="仿宋" w:eastAsia="仿宋" w:hAnsi="仿宋" w:cs="仿宋" w:hint="eastAsia"/>
        </w:rPr>
        <w:t>附件1：</w:t>
      </w:r>
    </w:p>
    <w:p w14:paraId="536E4B7E" w14:textId="77777777" w:rsidR="00EB7FA6" w:rsidRDefault="00B40B69">
      <w:pPr>
        <w:pStyle w:val="aa"/>
        <w:spacing w:line="276" w:lineRule="auto"/>
        <w:jc w:val="center"/>
        <w:rPr>
          <w:rFonts w:ascii="仿宋" w:eastAsia="仿宋" w:hAnsi="仿宋" w:cs="仿宋"/>
          <w:b/>
          <w:sz w:val="32"/>
          <w:szCs w:val="32"/>
        </w:rPr>
      </w:pPr>
      <w:r>
        <w:rPr>
          <w:rFonts w:ascii="仿宋" w:eastAsia="仿宋" w:hAnsi="仿宋" w:cs="仿宋" w:hint="eastAsia"/>
          <w:b/>
          <w:sz w:val="32"/>
          <w:szCs w:val="32"/>
        </w:rPr>
        <w:t>福建工程学院投标报价一览表（最终报价）</w:t>
      </w:r>
    </w:p>
    <w:p w14:paraId="4952FCA3" w14:textId="77777777" w:rsidR="00EB7FA6" w:rsidRDefault="00B40B69">
      <w:pPr>
        <w:pStyle w:val="aa"/>
        <w:spacing w:line="276" w:lineRule="auto"/>
        <w:rPr>
          <w:rFonts w:ascii="仿宋" w:eastAsia="仿宋" w:hAnsi="仿宋" w:cs="仿宋"/>
          <w:sz w:val="24"/>
          <w:szCs w:val="24"/>
        </w:rPr>
      </w:pPr>
      <w:r>
        <w:rPr>
          <w:rFonts w:ascii="仿宋" w:eastAsia="仿宋" w:hAnsi="仿宋" w:cs="仿宋" w:hint="eastAsia"/>
          <w:sz w:val="24"/>
          <w:szCs w:val="24"/>
        </w:rPr>
        <w:t>供应商名称：</w:t>
      </w:r>
    </w:p>
    <w:p w14:paraId="0FB2C738" w14:textId="77777777" w:rsidR="00EB7FA6" w:rsidRDefault="00B40B69">
      <w:pPr>
        <w:pStyle w:val="aa"/>
        <w:spacing w:line="276" w:lineRule="auto"/>
        <w:rPr>
          <w:rFonts w:ascii="仿宋" w:eastAsia="仿宋" w:hAnsi="仿宋" w:cs="仿宋"/>
          <w:sz w:val="24"/>
          <w:szCs w:val="24"/>
        </w:rPr>
      </w:pPr>
      <w:r>
        <w:rPr>
          <w:rFonts w:ascii="仿宋" w:eastAsia="仿宋" w:hAnsi="仿宋" w:cs="仿宋" w:hint="eastAsia"/>
          <w:sz w:val="24"/>
          <w:szCs w:val="24"/>
        </w:rPr>
        <w:t>供应商地址：</w:t>
      </w:r>
    </w:p>
    <w:p w14:paraId="58916631" w14:textId="77777777" w:rsidR="00EB7FA6" w:rsidRDefault="00B40B69">
      <w:pPr>
        <w:pStyle w:val="aa"/>
        <w:spacing w:line="276" w:lineRule="auto"/>
        <w:rPr>
          <w:rFonts w:ascii="仿宋" w:eastAsia="仿宋" w:hAnsi="仿宋" w:cs="仿宋"/>
          <w:sz w:val="24"/>
          <w:szCs w:val="24"/>
        </w:rPr>
      </w:pPr>
      <w:r>
        <w:rPr>
          <w:rFonts w:ascii="仿宋" w:eastAsia="仿宋" w:hAnsi="仿宋" w:cs="仿宋" w:hint="eastAsia"/>
          <w:sz w:val="24"/>
          <w:szCs w:val="24"/>
        </w:rPr>
        <w:t>项目名称：</w:t>
      </w:r>
    </w:p>
    <w:p w14:paraId="5D0A3E24" w14:textId="77777777" w:rsidR="00EB7FA6" w:rsidRDefault="00B40B69">
      <w:pPr>
        <w:pStyle w:val="aa"/>
        <w:spacing w:line="276" w:lineRule="auto"/>
        <w:rPr>
          <w:rFonts w:ascii="仿宋" w:eastAsia="仿宋" w:hAnsi="仿宋" w:cs="仿宋"/>
          <w:sz w:val="24"/>
          <w:szCs w:val="24"/>
        </w:rPr>
      </w:pPr>
      <w:r>
        <w:rPr>
          <w:rFonts w:ascii="仿宋" w:eastAsia="仿宋" w:hAnsi="仿宋" w:cs="仿宋" w:hint="eastAsia"/>
          <w:sz w:val="24"/>
          <w:szCs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3543"/>
        <w:gridCol w:w="1418"/>
        <w:gridCol w:w="1134"/>
        <w:gridCol w:w="759"/>
      </w:tblGrid>
      <w:tr w:rsidR="00EB7FA6" w14:paraId="64D256C4" w14:textId="77777777">
        <w:tc>
          <w:tcPr>
            <w:tcW w:w="959" w:type="dxa"/>
            <w:vAlign w:val="center"/>
          </w:tcPr>
          <w:p w14:paraId="6CFECAD6" w14:textId="77777777" w:rsidR="00EB7FA6" w:rsidRDefault="00B40B69">
            <w:pPr>
              <w:pStyle w:val="aa"/>
              <w:spacing w:line="276" w:lineRule="auto"/>
              <w:jc w:val="center"/>
              <w:rPr>
                <w:rFonts w:ascii="仿宋" w:eastAsia="仿宋" w:hAnsi="仿宋" w:cs="仿宋"/>
                <w:sz w:val="24"/>
                <w:szCs w:val="24"/>
              </w:rPr>
            </w:pPr>
            <w:r>
              <w:rPr>
                <w:rFonts w:ascii="仿宋" w:eastAsia="仿宋" w:hAnsi="仿宋" w:cs="仿宋" w:hint="eastAsia"/>
                <w:sz w:val="24"/>
                <w:szCs w:val="24"/>
              </w:rPr>
              <w:t>合同包</w:t>
            </w:r>
          </w:p>
        </w:tc>
        <w:tc>
          <w:tcPr>
            <w:tcW w:w="709" w:type="dxa"/>
            <w:vAlign w:val="center"/>
          </w:tcPr>
          <w:p w14:paraId="05B852D5" w14:textId="77777777" w:rsidR="00EB7FA6" w:rsidRDefault="00B40B69">
            <w:pPr>
              <w:pStyle w:val="aa"/>
              <w:spacing w:line="276" w:lineRule="auto"/>
              <w:jc w:val="center"/>
              <w:rPr>
                <w:rFonts w:ascii="仿宋" w:eastAsia="仿宋" w:hAnsi="仿宋" w:cs="仿宋"/>
                <w:sz w:val="24"/>
                <w:szCs w:val="24"/>
              </w:rPr>
            </w:pPr>
            <w:r>
              <w:rPr>
                <w:rFonts w:ascii="仿宋" w:eastAsia="仿宋" w:hAnsi="仿宋" w:cs="仿宋" w:hint="eastAsia"/>
                <w:sz w:val="24"/>
                <w:szCs w:val="24"/>
              </w:rPr>
              <w:t>数量</w:t>
            </w:r>
          </w:p>
        </w:tc>
        <w:tc>
          <w:tcPr>
            <w:tcW w:w="3543" w:type="dxa"/>
            <w:vAlign w:val="center"/>
          </w:tcPr>
          <w:p w14:paraId="0B4E55D4" w14:textId="77777777" w:rsidR="00EB7FA6" w:rsidRDefault="00B40B69">
            <w:pPr>
              <w:pStyle w:val="aa"/>
              <w:spacing w:line="276" w:lineRule="auto"/>
              <w:jc w:val="center"/>
              <w:rPr>
                <w:rFonts w:ascii="仿宋" w:eastAsia="仿宋" w:hAnsi="仿宋" w:cs="仿宋"/>
                <w:sz w:val="24"/>
                <w:szCs w:val="24"/>
              </w:rPr>
            </w:pPr>
            <w:r>
              <w:rPr>
                <w:rFonts w:ascii="仿宋" w:eastAsia="仿宋" w:hAnsi="仿宋" w:cs="仿宋" w:hint="eastAsia"/>
                <w:sz w:val="24"/>
                <w:szCs w:val="24"/>
              </w:rPr>
              <w:t>报价</w:t>
            </w:r>
          </w:p>
        </w:tc>
        <w:tc>
          <w:tcPr>
            <w:tcW w:w="1418" w:type="dxa"/>
            <w:vAlign w:val="center"/>
          </w:tcPr>
          <w:p w14:paraId="573F4C14" w14:textId="77777777" w:rsidR="00EB7FA6" w:rsidRDefault="00B40B69">
            <w:pPr>
              <w:pStyle w:val="aa"/>
              <w:spacing w:line="276" w:lineRule="auto"/>
              <w:jc w:val="center"/>
              <w:rPr>
                <w:rFonts w:ascii="仿宋" w:eastAsia="仿宋" w:hAnsi="仿宋" w:cs="仿宋"/>
                <w:sz w:val="24"/>
                <w:szCs w:val="24"/>
              </w:rPr>
            </w:pPr>
            <w:r>
              <w:rPr>
                <w:rFonts w:ascii="仿宋" w:eastAsia="仿宋" w:hAnsi="仿宋" w:cs="仿宋" w:hint="eastAsia"/>
                <w:sz w:val="24"/>
                <w:szCs w:val="24"/>
              </w:rPr>
              <w:t>付款方式</w:t>
            </w:r>
          </w:p>
        </w:tc>
        <w:tc>
          <w:tcPr>
            <w:tcW w:w="1134" w:type="dxa"/>
            <w:vAlign w:val="center"/>
          </w:tcPr>
          <w:p w14:paraId="32567F99" w14:textId="77777777" w:rsidR="00EB7FA6" w:rsidRDefault="00B40B69">
            <w:pPr>
              <w:pStyle w:val="aa"/>
              <w:spacing w:line="276" w:lineRule="auto"/>
              <w:jc w:val="center"/>
              <w:rPr>
                <w:rFonts w:ascii="仿宋" w:eastAsia="仿宋" w:hAnsi="仿宋" w:cs="仿宋"/>
                <w:sz w:val="24"/>
                <w:szCs w:val="24"/>
              </w:rPr>
            </w:pPr>
            <w:r>
              <w:rPr>
                <w:rFonts w:ascii="仿宋" w:eastAsia="仿宋" w:hAnsi="仿宋" w:cs="仿宋" w:hint="eastAsia"/>
                <w:sz w:val="24"/>
                <w:szCs w:val="24"/>
              </w:rPr>
              <w:t>交货期</w:t>
            </w:r>
          </w:p>
        </w:tc>
        <w:tc>
          <w:tcPr>
            <w:tcW w:w="759" w:type="dxa"/>
            <w:vAlign w:val="center"/>
          </w:tcPr>
          <w:p w14:paraId="3B69CC60" w14:textId="77777777" w:rsidR="00EB7FA6" w:rsidRDefault="00B40B69">
            <w:pPr>
              <w:pStyle w:val="aa"/>
              <w:spacing w:line="276" w:lineRule="auto"/>
              <w:jc w:val="center"/>
              <w:rPr>
                <w:rFonts w:ascii="仿宋" w:eastAsia="仿宋" w:hAnsi="仿宋" w:cs="仿宋"/>
                <w:sz w:val="24"/>
                <w:szCs w:val="24"/>
              </w:rPr>
            </w:pPr>
            <w:r>
              <w:rPr>
                <w:rFonts w:ascii="仿宋" w:eastAsia="仿宋" w:hAnsi="仿宋" w:cs="仿宋" w:hint="eastAsia"/>
                <w:sz w:val="24"/>
                <w:szCs w:val="24"/>
              </w:rPr>
              <w:t>备注</w:t>
            </w:r>
          </w:p>
        </w:tc>
      </w:tr>
      <w:tr w:rsidR="00EB7FA6" w14:paraId="656700BA" w14:textId="77777777">
        <w:trPr>
          <w:trHeight w:val="1555"/>
        </w:trPr>
        <w:tc>
          <w:tcPr>
            <w:tcW w:w="959" w:type="dxa"/>
            <w:vAlign w:val="center"/>
          </w:tcPr>
          <w:p w14:paraId="74577983" w14:textId="77777777" w:rsidR="00EB7FA6" w:rsidRDefault="00EB7FA6">
            <w:pPr>
              <w:pStyle w:val="aa"/>
              <w:spacing w:line="276" w:lineRule="auto"/>
              <w:jc w:val="center"/>
              <w:rPr>
                <w:rFonts w:ascii="仿宋" w:eastAsia="仿宋" w:hAnsi="仿宋" w:cs="仿宋"/>
                <w:sz w:val="24"/>
                <w:szCs w:val="24"/>
              </w:rPr>
            </w:pPr>
          </w:p>
        </w:tc>
        <w:tc>
          <w:tcPr>
            <w:tcW w:w="709" w:type="dxa"/>
            <w:vAlign w:val="center"/>
          </w:tcPr>
          <w:p w14:paraId="5ADD8E66" w14:textId="77777777" w:rsidR="00EB7FA6" w:rsidRDefault="00EB7FA6">
            <w:pPr>
              <w:pStyle w:val="aa"/>
              <w:spacing w:line="276" w:lineRule="auto"/>
              <w:jc w:val="center"/>
              <w:rPr>
                <w:rFonts w:ascii="仿宋" w:eastAsia="仿宋" w:hAnsi="仿宋" w:cs="仿宋"/>
                <w:sz w:val="24"/>
                <w:szCs w:val="24"/>
              </w:rPr>
            </w:pPr>
          </w:p>
        </w:tc>
        <w:tc>
          <w:tcPr>
            <w:tcW w:w="3543" w:type="dxa"/>
            <w:vAlign w:val="center"/>
          </w:tcPr>
          <w:p w14:paraId="00ACC9FB" w14:textId="77777777" w:rsidR="00EB7FA6" w:rsidRDefault="00B40B69">
            <w:pPr>
              <w:pStyle w:val="aa"/>
              <w:spacing w:line="276" w:lineRule="auto"/>
              <w:ind w:left="240" w:hangingChars="100" w:hanging="240"/>
              <w:jc w:val="center"/>
              <w:rPr>
                <w:rFonts w:ascii="仿宋" w:eastAsia="仿宋" w:hAnsi="仿宋" w:cs="仿宋"/>
                <w:sz w:val="24"/>
                <w:szCs w:val="24"/>
              </w:rPr>
            </w:pPr>
            <w:r>
              <w:rPr>
                <w:rFonts w:ascii="仿宋" w:eastAsia="仿宋" w:hAnsi="仿宋" w:cs="仿宋" w:hint="eastAsia"/>
                <w:sz w:val="24"/>
                <w:szCs w:val="24"/>
              </w:rPr>
              <w:t xml:space="preserve">大写：  万   </w:t>
            </w:r>
            <w:proofErr w:type="gramStart"/>
            <w:r>
              <w:rPr>
                <w:rFonts w:ascii="仿宋" w:eastAsia="仿宋" w:hAnsi="仿宋" w:cs="仿宋" w:hint="eastAsia"/>
                <w:sz w:val="24"/>
                <w:szCs w:val="24"/>
              </w:rPr>
              <w:t>仟</w:t>
            </w:r>
            <w:proofErr w:type="gramEnd"/>
            <w:r>
              <w:rPr>
                <w:rFonts w:ascii="仿宋" w:eastAsia="仿宋" w:hAnsi="仿宋" w:cs="仿宋" w:hint="eastAsia"/>
                <w:sz w:val="24"/>
                <w:szCs w:val="24"/>
              </w:rPr>
              <w:t xml:space="preserve">   </w:t>
            </w:r>
            <w:proofErr w:type="gramStart"/>
            <w:r>
              <w:rPr>
                <w:rFonts w:ascii="仿宋" w:eastAsia="仿宋" w:hAnsi="仿宋" w:cs="仿宋" w:hint="eastAsia"/>
                <w:sz w:val="24"/>
                <w:szCs w:val="24"/>
              </w:rPr>
              <w:t>佰</w:t>
            </w:r>
            <w:proofErr w:type="gramEnd"/>
            <w:r>
              <w:rPr>
                <w:rFonts w:ascii="仿宋" w:eastAsia="仿宋" w:hAnsi="仿宋" w:cs="仿宋" w:hint="eastAsia"/>
                <w:sz w:val="24"/>
                <w:szCs w:val="24"/>
              </w:rPr>
              <w:t xml:space="preserve">   元</w:t>
            </w:r>
          </w:p>
          <w:p w14:paraId="7FCD5D60" w14:textId="77777777" w:rsidR="00EB7FA6" w:rsidRDefault="00B40B69">
            <w:pPr>
              <w:pStyle w:val="aa"/>
              <w:spacing w:line="276" w:lineRule="auto"/>
              <w:ind w:left="240" w:hangingChars="100" w:hanging="240"/>
              <w:jc w:val="center"/>
              <w:rPr>
                <w:rFonts w:ascii="仿宋" w:eastAsia="仿宋" w:hAnsi="仿宋" w:cs="仿宋"/>
                <w:sz w:val="24"/>
                <w:szCs w:val="24"/>
              </w:rPr>
            </w:pPr>
            <w:r>
              <w:rPr>
                <w:rFonts w:ascii="仿宋" w:eastAsia="仿宋" w:hAnsi="仿宋" w:cs="仿宋" w:hint="eastAsia"/>
                <w:sz w:val="24"/>
                <w:szCs w:val="24"/>
              </w:rPr>
              <w:t>小写：</w:t>
            </w:r>
            <w:r>
              <w:rPr>
                <w:rFonts w:ascii="仿宋" w:eastAsia="仿宋" w:hAnsi="仿宋" w:cs="仿宋" w:hint="eastAsia"/>
                <w:sz w:val="24"/>
                <w:szCs w:val="24"/>
                <w:u w:val="single"/>
              </w:rPr>
              <w:t xml:space="preserve">                 </w:t>
            </w:r>
            <w:r>
              <w:rPr>
                <w:rFonts w:ascii="仿宋" w:eastAsia="仿宋" w:hAnsi="仿宋" w:cs="仿宋" w:hint="eastAsia"/>
                <w:sz w:val="24"/>
                <w:szCs w:val="24"/>
              </w:rPr>
              <w:t>元</w:t>
            </w:r>
          </w:p>
        </w:tc>
        <w:tc>
          <w:tcPr>
            <w:tcW w:w="1418" w:type="dxa"/>
            <w:vAlign w:val="center"/>
          </w:tcPr>
          <w:p w14:paraId="048418C0" w14:textId="77777777" w:rsidR="00EB7FA6" w:rsidRDefault="00EB7FA6">
            <w:pPr>
              <w:pStyle w:val="aa"/>
              <w:spacing w:line="276" w:lineRule="auto"/>
              <w:jc w:val="center"/>
              <w:rPr>
                <w:rFonts w:ascii="仿宋" w:eastAsia="仿宋" w:hAnsi="仿宋" w:cs="仿宋"/>
                <w:sz w:val="24"/>
                <w:szCs w:val="24"/>
              </w:rPr>
            </w:pPr>
          </w:p>
        </w:tc>
        <w:tc>
          <w:tcPr>
            <w:tcW w:w="1134" w:type="dxa"/>
            <w:vAlign w:val="center"/>
          </w:tcPr>
          <w:p w14:paraId="5AB639EB" w14:textId="77777777" w:rsidR="00EB7FA6" w:rsidRDefault="00EB7FA6">
            <w:pPr>
              <w:pStyle w:val="aa"/>
              <w:spacing w:line="276" w:lineRule="auto"/>
              <w:jc w:val="center"/>
              <w:rPr>
                <w:rFonts w:ascii="仿宋" w:eastAsia="仿宋" w:hAnsi="仿宋" w:cs="仿宋"/>
                <w:sz w:val="24"/>
                <w:szCs w:val="24"/>
              </w:rPr>
            </w:pPr>
          </w:p>
        </w:tc>
        <w:tc>
          <w:tcPr>
            <w:tcW w:w="759" w:type="dxa"/>
            <w:vAlign w:val="center"/>
          </w:tcPr>
          <w:p w14:paraId="1BD8C0BE" w14:textId="77777777" w:rsidR="00EB7FA6" w:rsidRDefault="00EB7FA6">
            <w:pPr>
              <w:pStyle w:val="aa"/>
              <w:spacing w:line="276" w:lineRule="auto"/>
              <w:jc w:val="center"/>
              <w:rPr>
                <w:rFonts w:ascii="仿宋" w:eastAsia="仿宋" w:hAnsi="仿宋" w:cs="仿宋"/>
                <w:sz w:val="24"/>
                <w:szCs w:val="24"/>
              </w:rPr>
            </w:pPr>
          </w:p>
        </w:tc>
      </w:tr>
    </w:tbl>
    <w:p w14:paraId="3B93D941" w14:textId="77777777" w:rsidR="00EB7FA6" w:rsidRDefault="00B40B69">
      <w:pPr>
        <w:pStyle w:val="aa"/>
        <w:spacing w:line="276" w:lineRule="auto"/>
        <w:rPr>
          <w:rFonts w:ascii="仿宋" w:eastAsia="仿宋" w:hAnsi="仿宋" w:cs="仿宋"/>
          <w:sz w:val="24"/>
          <w:szCs w:val="24"/>
        </w:rPr>
      </w:pPr>
      <w:r>
        <w:rPr>
          <w:rFonts w:ascii="仿宋" w:eastAsia="仿宋" w:hAnsi="仿宋" w:cs="仿宋" w:hint="eastAsia"/>
          <w:sz w:val="24"/>
          <w:szCs w:val="24"/>
        </w:rPr>
        <w:t>说明：1、报价价格不得高于控制价，技术要求、主要参数不得低于招标要求；</w:t>
      </w:r>
    </w:p>
    <w:p w14:paraId="32026BDB" w14:textId="77777777" w:rsidR="00EB7FA6" w:rsidRDefault="00B40B69">
      <w:pPr>
        <w:pStyle w:val="aa"/>
        <w:spacing w:line="276" w:lineRule="auto"/>
        <w:rPr>
          <w:rFonts w:ascii="仿宋" w:eastAsia="仿宋" w:hAnsi="仿宋" w:cs="仿宋"/>
          <w:sz w:val="24"/>
          <w:szCs w:val="24"/>
        </w:rPr>
      </w:pPr>
      <w:r>
        <w:rPr>
          <w:rFonts w:ascii="仿宋" w:eastAsia="仿宋" w:hAnsi="仿宋" w:cs="仿宋" w:hint="eastAsia"/>
          <w:sz w:val="24"/>
          <w:szCs w:val="24"/>
        </w:rPr>
        <w:t xml:space="preserve">      2、若是进口产品，报价应为免税价格，并换算成人民币金额报价。</w:t>
      </w:r>
    </w:p>
    <w:p w14:paraId="21F070D9" w14:textId="77777777" w:rsidR="00EB7FA6" w:rsidRDefault="00EB7FA6">
      <w:pPr>
        <w:pStyle w:val="aa"/>
        <w:spacing w:line="276" w:lineRule="auto"/>
        <w:rPr>
          <w:rFonts w:ascii="仿宋" w:eastAsia="仿宋" w:hAnsi="仿宋" w:cs="仿宋"/>
          <w:sz w:val="24"/>
          <w:szCs w:val="24"/>
        </w:rPr>
      </w:pPr>
    </w:p>
    <w:p w14:paraId="202608D4" w14:textId="77777777" w:rsidR="00EB7FA6" w:rsidRDefault="00B40B69">
      <w:pPr>
        <w:pStyle w:val="aa"/>
        <w:spacing w:line="276" w:lineRule="auto"/>
        <w:rPr>
          <w:rFonts w:ascii="仿宋" w:eastAsia="仿宋" w:hAnsi="仿宋" w:cs="仿宋"/>
          <w:sz w:val="24"/>
          <w:szCs w:val="24"/>
        </w:rPr>
      </w:pPr>
      <w:r>
        <w:rPr>
          <w:rFonts w:ascii="仿宋" w:eastAsia="仿宋" w:hAnsi="仿宋" w:cs="仿宋" w:hint="eastAsia"/>
          <w:sz w:val="24"/>
          <w:szCs w:val="24"/>
        </w:rPr>
        <w:t>报价人（签字）：</w:t>
      </w:r>
    </w:p>
    <w:p w14:paraId="6E2D783E" w14:textId="77777777" w:rsidR="00EB7FA6" w:rsidRDefault="00B40B69">
      <w:pPr>
        <w:pStyle w:val="aa"/>
        <w:spacing w:line="276" w:lineRule="auto"/>
        <w:rPr>
          <w:rFonts w:ascii="仿宋" w:eastAsia="仿宋" w:hAnsi="仿宋" w:cs="仿宋"/>
          <w:sz w:val="24"/>
          <w:szCs w:val="24"/>
        </w:rPr>
      </w:pPr>
      <w:r>
        <w:rPr>
          <w:rFonts w:ascii="仿宋" w:eastAsia="仿宋" w:hAnsi="仿宋" w:cs="仿宋" w:hint="eastAsia"/>
          <w:sz w:val="24"/>
          <w:szCs w:val="24"/>
        </w:rPr>
        <w:t>报价人联系方式：</w:t>
      </w:r>
    </w:p>
    <w:p w14:paraId="616ACA73" w14:textId="77777777" w:rsidR="00EB7FA6" w:rsidRDefault="00B40B69">
      <w:pPr>
        <w:pStyle w:val="aa"/>
        <w:spacing w:line="276" w:lineRule="auto"/>
        <w:rPr>
          <w:rFonts w:ascii="仿宋" w:eastAsia="仿宋" w:hAnsi="仿宋" w:cs="仿宋"/>
          <w:sz w:val="24"/>
          <w:szCs w:val="24"/>
        </w:rPr>
      </w:pPr>
      <w:r>
        <w:rPr>
          <w:rFonts w:ascii="仿宋" w:eastAsia="仿宋" w:hAnsi="仿宋" w:cs="仿宋" w:hint="eastAsia"/>
          <w:sz w:val="24"/>
          <w:szCs w:val="24"/>
        </w:rPr>
        <w:t>报价时间：</w:t>
      </w:r>
    </w:p>
    <w:p w14:paraId="58E57538" w14:textId="77777777" w:rsidR="00EB7FA6" w:rsidRDefault="00EB7FA6">
      <w:pPr>
        <w:pStyle w:val="aa"/>
        <w:spacing w:line="276" w:lineRule="auto"/>
        <w:rPr>
          <w:rFonts w:ascii="仿宋" w:eastAsia="仿宋" w:hAnsi="仿宋" w:cs="仿宋"/>
        </w:rPr>
      </w:pPr>
    </w:p>
    <w:p w14:paraId="75CEBE35" w14:textId="77777777" w:rsidR="00EB7FA6" w:rsidRDefault="00EB7FA6">
      <w:pPr>
        <w:pStyle w:val="aa"/>
        <w:spacing w:line="276" w:lineRule="auto"/>
        <w:rPr>
          <w:rFonts w:ascii="仿宋" w:eastAsia="仿宋" w:hAnsi="仿宋" w:cs="仿宋"/>
        </w:rPr>
      </w:pPr>
    </w:p>
    <w:p w14:paraId="1763E16E" w14:textId="77777777" w:rsidR="00EB7FA6" w:rsidRDefault="00EB7FA6">
      <w:pPr>
        <w:pStyle w:val="aa"/>
        <w:spacing w:line="276" w:lineRule="auto"/>
        <w:rPr>
          <w:rFonts w:ascii="仿宋" w:eastAsia="仿宋" w:hAnsi="仿宋" w:cs="仿宋"/>
        </w:rPr>
      </w:pPr>
    </w:p>
    <w:p w14:paraId="6DCBFB45" w14:textId="77777777" w:rsidR="00EB7FA6" w:rsidRDefault="00B40B69">
      <w:pPr>
        <w:pStyle w:val="aa"/>
        <w:spacing w:line="276" w:lineRule="auto"/>
        <w:rPr>
          <w:rFonts w:ascii="仿宋" w:eastAsia="仿宋" w:hAnsi="仿宋" w:cs="仿宋"/>
        </w:rPr>
      </w:pPr>
      <w:r>
        <w:rPr>
          <w:rFonts w:ascii="仿宋" w:eastAsia="仿宋" w:hAnsi="仿宋" w:cs="仿宋" w:hint="eastAsia"/>
        </w:rPr>
        <w:t>附件2：</w:t>
      </w:r>
    </w:p>
    <w:p w14:paraId="45737CC1" w14:textId="77777777" w:rsidR="00EB7FA6" w:rsidRDefault="00EB7FA6">
      <w:pPr>
        <w:pStyle w:val="aa"/>
        <w:spacing w:line="276" w:lineRule="auto"/>
        <w:rPr>
          <w:rFonts w:ascii="仿宋" w:eastAsia="仿宋" w:hAnsi="仿宋" w:cs="仿宋"/>
        </w:rPr>
      </w:pPr>
    </w:p>
    <w:p w14:paraId="7A85C729" w14:textId="77777777" w:rsidR="00EB7FA6" w:rsidRDefault="00B40B69">
      <w:pPr>
        <w:spacing w:line="380" w:lineRule="atLeast"/>
        <w:jc w:val="center"/>
        <w:rPr>
          <w:rFonts w:ascii="宋体" w:cs="宋体"/>
          <w:b/>
          <w:bCs/>
          <w:sz w:val="36"/>
          <w:szCs w:val="36"/>
        </w:rPr>
      </w:pPr>
      <w:r>
        <w:rPr>
          <w:rFonts w:ascii="宋体" w:hAnsi="宋体" w:cs="宋体" w:hint="eastAsia"/>
          <w:b/>
          <w:bCs/>
          <w:sz w:val="36"/>
          <w:szCs w:val="36"/>
        </w:rPr>
        <w:t>法定代表人授权书</w:t>
      </w:r>
    </w:p>
    <w:p w14:paraId="793661EF" w14:textId="77777777" w:rsidR="00EB7FA6" w:rsidRDefault="00B40B69">
      <w:pPr>
        <w:spacing w:line="380" w:lineRule="atLeast"/>
        <w:ind w:firstLineChars="1050" w:firstLine="2205"/>
        <w:rPr>
          <w:rFonts w:ascii="仿宋_GB2312" w:eastAsia="仿宋_GB2312" w:hAnsi="宋体" w:cs="Times New Roman"/>
        </w:rPr>
      </w:pPr>
      <w:r>
        <w:rPr>
          <w:rFonts w:ascii="仿宋_GB2312" w:eastAsia="仿宋_GB2312" w:hAnsi="宋体" w:cs="仿宋_GB2312" w:hint="eastAsia"/>
        </w:rPr>
        <w:t>：</w:t>
      </w:r>
    </w:p>
    <w:p w14:paraId="3657F959" w14:textId="77777777" w:rsidR="00EB7FA6" w:rsidRDefault="00B40B69">
      <w:pPr>
        <w:spacing w:line="500" w:lineRule="atLeast"/>
        <w:ind w:firstLineChars="200" w:firstLine="420"/>
        <w:rPr>
          <w:rFonts w:ascii="仿宋_GB2312" w:eastAsia="仿宋_GB2312" w:hAnsi="宋体" w:cs="Times New Roman"/>
        </w:rPr>
      </w:pPr>
      <w:r>
        <w:rPr>
          <w:rFonts w:ascii="仿宋_GB2312" w:eastAsia="仿宋_GB2312" w:hAnsi="宋体" w:cs="仿宋_GB2312" w:hint="eastAsia"/>
          <w:u w:val="single"/>
        </w:rPr>
        <w:t>（投标人全称）</w:t>
      </w:r>
      <w:r>
        <w:rPr>
          <w:rFonts w:ascii="仿宋_GB2312" w:eastAsia="仿宋_GB2312" w:hAnsi="宋体" w:cs="仿宋_GB2312" w:hint="eastAsia"/>
        </w:rPr>
        <w:t>法定代表人</w:t>
      </w:r>
      <w:r>
        <w:rPr>
          <w:rFonts w:ascii="仿宋_GB2312" w:eastAsia="仿宋_GB2312" w:hAnsi="宋体" w:cs="仿宋_GB2312"/>
          <w:u w:val="single"/>
        </w:rPr>
        <w:t xml:space="preserve">         </w:t>
      </w:r>
      <w:r>
        <w:rPr>
          <w:rFonts w:ascii="仿宋_GB2312" w:eastAsia="仿宋_GB2312" w:hAnsi="宋体" w:cs="仿宋_GB2312" w:hint="eastAsia"/>
        </w:rPr>
        <w:t>授权</w:t>
      </w:r>
      <w:r>
        <w:rPr>
          <w:rFonts w:ascii="仿宋_GB2312" w:eastAsia="仿宋_GB2312" w:hAnsi="宋体" w:cs="仿宋_GB2312"/>
          <w:u w:val="single"/>
        </w:rPr>
        <w:t xml:space="preserve">  </w:t>
      </w:r>
      <w:r>
        <w:rPr>
          <w:rFonts w:ascii="仿宋_GB2312" w:eastAsia="仿宋_GB2312" w:hAnsi="宋体" w:cs="仿宋_GB2312" w:hint="eastAsia"/>
          <w:u w:val="single"/>
        </w:rPr>
        <w:t>（投标人代表姓名）</w:t>
      </w:r>
      <w:r>
        <w:rPr>
          <w:rFonts w:ascii="仿宋_GB2312" w:eastAsia="仿宋_GB2312" w:hAnsi="宋体" w:cs="仿宋_GB2312" w:hint="eastAsia"/>
        </w:rPr>
        <w:t>为投标人代表，代表本公司参加贵司组织的</w:t>
      </w:r>
      <w:r>
        <w:rPr>
          <w:rFonts w:ascii="仿宋_GB2312" w:eastAsia="仿宋_GB2312" w:hAnsi="宋体" w:cs="仿宋_GB2312"/>
          <w:u w:val="single"/>
        </w:rPr>
        <w:t xml:space="preserve">            </w:t>
      </w:r>
      <w:r>
        <w:rPr>
          <w:rFonts w:ascii="仿宋_GB2312" w:eastAsia="仿宋_GB2312" w:hAnsi="宋体" w:cs="仿宋_GB2312" w:hint="eastAsia"/>
        </w:rPr>
        <w:t>项目（招标编号</w:t>
      </w:r>
      <w:r>
        <w:rPr>
          <w:rFonts w:ascii="仿宋_GB2312" w:eastAsia="仿宋_GB2312" w:hAnsi="宋体" w:cs="仿宋_GB2312"/>
          <w:u w:val="single"/>
        </w:rPr>
        <w:t xml:space="preserve">       </w:t>
      </w:r>
      <w:r>
        <w:rPr>
          <w:rFonts w:ascii="仿宋_GB2312" w:eastAsia="仿宋_GB2312" w:hAnsi="宋体" w:cs="仿宋_GB2312" w:hint="eastAsia"/>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14:paraId="680597FB" w14:textId="77777777" w:rsidR="00EB7FA6" w:rsidRDefault="00B40B69">
      <w:pPr>
        <w:spacing w:line="500" w:lineRule="atLeast"/>
        <w:ind w:firstLineChars="200" w:firstLine="420"/>
        <w:rPr>
          <w:rFonts w:ascii="仿宋_GB2312" w:eastAsia="仿宋_GB2312" w:hAnsi="宋体" w:cs="Times New Roman"/>
        </w:rPr>
      </w:pPr>
      <w:r>
        <w:rPr>
          <w:rFonts w:ascii="仿宋_GB2312" w:eastAsia="仿宋_GB2312" w:hAnsi="宋体" w:cs="仿宋_GB2312" w:hint="eastAsia"/>
        </w:rPr>
        <w:t>本授权书自出具之日起生效。</w:t>
      </w:r>
    </w:p>
    <w:p w14:paraId="39A4716B" w14:textId="77777777" w:rsidR="00EB7FA6" w:rsidRDefault="00EB7FA6">
      <w:pPr>
        <w:spacing w:line="500" w:lineRule="atLeast"/>
        <w:ind w:firstLineChars="200" w:firstLine="420"/>
        <w:rPr>
          <w:rFonts w:ascii="仿宋_GB2312" w:eastAsia="仿宋_GB2312" w:hAnsi="宋体" w:cs="Times New Roman"/>
        </w:rPr>
      </w:pPr>
    </w:p>
    <w:p w14:paraId="749FEBA9" w14:textId="77777777" w:rsidR="00EB7FA6" w:rsidRDefault="00B40B69">
      <w:pPr>
        <w:spacing w:line="500" w:lineRule="atLeast"/>
        <w:rPr>
          <w:rFonts w:ascii="仿宋_GB2312" w:eastAsia="仿宋_GB2312" w:hAnsi="宋体" w:cs="Times New Roman"/>
        </w:rPr>
      </w:pPr>
      <w:r>
        <w:rPr>
          <w:rFonts w:ascii="仿宋_GB2312" w:eastAsia="仿宋_GB2312" w:hAnsi="宋体" w:cs="仿宋_GB2312" w:hint="eastAsia"/>
        </w:rPr>
        <w:t>投标人代表：</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性别：</w:t>
      </w:r>
      <w:r>
        <w:rPr>
          <w:rFonts w:ascii="仿宋_GB2312" w:eastAsia="仿宋_GB2312" w:hAnsi="宋体" w:cs="仿宋_GB2312"/>
          <w:u w:val="single"/>
        </w:rPr>
        <w:t xml:space="preserve">       </w:t>
      </w:r>
      <w:r>
        <w:rPr>
          <w:rFonts w:ascii="仿宋_GB2312" w:eastAsia="仿宋_GB2312" w:hAnsi="宋体" w:cs="仿宋_GB2312" w:hint="eastAsia"/>
        </w:rPr>
        <w:t>身份证号：</w:t>
      </w:r>
      <w:r>
        <w:rPr>
          <w:rFonts w:ascii="仿宋_GB2312" w:eastAsia="仿宋_GB2312" w:hAnsi="宋体" w:cs="仿宋_GB2312"/>
          <w:u w:val="single"/>
        </w:rPr>
        <w:t xml:space="preserve">                  </w:t>
      </w:r>
    </w:p>
    <w:p w14:paraId="3620B1C6" w14:textId="77777777" w:rsidR="00EB7FA6" w:rsidRDefault="00B40B69">
      <w:pPr>
        <w:spacing w:line="500" w:lineRule="atLeast"/>
        <w:rPr>
          <w:rFonts w:ascii="仿宋_GB2312" w:eastAsia="仿宋_GB2312" w:hAnsi="宋体" w:cs="Times New Roman"/>
        </w:rPr>
      </w:pPr>
      <w:r>
        <w:rPr>
          <w:rFonts w:ascii="仿宋_GB2312" w:eastAsia="仿宋_GB2312" w:hAnsi="宋体" w:cs="仿宋_GB2312" w:hint="eastAsia"/>
        </w:rPr>
        <w:t>单位：</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部门：</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职务：</w:t>
      </w:r>
      <w:r>
        <w:rPr>
          <w:rFonts w:ascii="仿宋_GB2312" w:eastAsia="仿宋_GB2312" w:hAnsi="宋体" w:cs="仿宋_GB2312"/>
          <w:u w:val="single"/>
        </w:rPr>
        <w:t xml:space="preserve">                  </w:t>
      </w:r>
    </w:p>
    <w:p w14:paraId="1F50CAAE" w14:textId="77777777" w:rsidR="00EB7FA6" w:rsidRDefault="00B40B69">
      <w:pPr>
        <w:spacing w:line="500" w:lineRule="atLeast"/>
        <w:rPr>
          <w:rFonts w:ascii="仿宋_GB2312" w:eastAsia="仿宋_GB2312" w:hAnsi="宋体" w:cs="Times New Roman"/>
        </w:rPr>
      </w:pPr>
      <w:r>
        <w:rPr>
          <w:rFonts w:ascii="仿宋_GB2312" w:eastAsia="仿宋_GB2312" w:hAnsi="宋体" w:cs="仿宋_GB2312" w:hint="eastAsia"/>
        </w:rPr>
        <w:t>详细通讯地址：</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b/>
          <w:bCs/>
        </w:rPr>
        <w:t xml:space="preserve"> </w:t>
      </w:r>
      <w:r>
        <w:rPr>
          <w:rFonts w:ascii="仿宋_GB2312" w:eastAsia="仿宋_GB2312" w:hAnsi="宋体" w:cs="仿宋_GB2312" w:hint="eastAsia"/>
        </w:rPr>
        <w:t>邮政编码</w:t>
      </w:r>
      <w:r>
        <w:rPr>
          <w:rFonts w:ascii="仿宋_GB2312" w:eastAsia="仿宋_GB2312" w:hAnsi="宋体" w:cs="仿宋_GB2312"/>
        </w:rPr>
        <w:t>:</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电话</w:t>
      </w:r>
      <w:r>
        <w:rPr>
          <w:rFonts w:ascii="仿宋_GB2312" w:eastAsia="仿宋_GB2312" w:hAnsi="宋体" w:cs="仿宋_GB2312"/>
        </w:rPr>
        <w:t>/</w:t>
      </w:r>
      <w:r>
        <w:rPr>
          <w:rFonts w:ascii="仿宋_GB2312" w:eastAsia="仿宋_GB2312" w:hAnsi="宋体" w:cs="仿宋_GB2312" w:hint="eastAsia"/>
        </w:rPr>
        <w:t>手机：</w:t>
      </w:r>
      <w:r>
        <w:rPr>
          <w:rFonts w:ascii="仿宋_GB2312" w:eastAsia="仿宋_GB2312" w:hAnsi="宋体" w:cs="仿宋_GB2312"/>
          <w:u w:val="single"/>
        </w:rPr>
        <w:t xml:space="preserve">              </w:t>
      </w:r>
    </w:p>
    <w:p w14:paraId="797C2F34" w14:textId="77777777" w:rsidR="00EB7FA6" w:rsidRDefault="00B40B69">
      <w:pPr>
        <w:spacing w:line="380" w:lineRule="exact"/>
        <w:rPr>
          <w:rFonts w:ascii="仿宋_GB2312" w:eastAsia="仿宋_GB2312" w:hAnsi="宋体" w:cs="Times New Roman"/>
        </w:rPr>
      </w:pPr>
      <w:r>
        <w:rPr>
          <w:rFonts w:ascii="仿宋_GB2312" w:eastAsia="仿宋_GB2312" w:hAnsi="宋体" w:cs="仿宋_GB2312" w:hint="eastAsia"/>
        </w:rPr>
        <w:t>附：授权人及被授权人身份证件复印件（须注明与原件一致，可另页附上）</w:t>
      </w:r>
    </w:p>
    <w:tbl>
      <w:tblPr>
        <w:tblpPr w:leftFromText="180" w:rightFromText="180" w:vertAnchor="text"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3"/>
        <w:gridCol w:w="1093"/>
        <w:gridCol w:w="4057"/>
      </w:tblGrid>
      <w:tr w:rsidR="00EB7FA6" w14:paraId="0BE43CF8" w14:textId="77777777">
        <w:trPr>
          <w:trHeight w:val="3890"/>
        </w:trPr>
        <w:tc>
          <w:tcPr>
            <w:tcW w:w="4483" w:type="dxa"/>
          </w:tcPr>
          <w:p w14:paraId="2C2BCE5C" w14:textId="77777777" w:rsidR="00EB7FA6" w:rsidRDefault="00B40B69">
            <w:pPr>
              <w:spacing w:line="380" w:lineRule="exact"/>
              <w:jc w:val="center"/>
              <w:rPr>
                <w:rFonts w:ascii="仿宋_GB2312" w:eastAsia="仿宋_GB2312" w:hAnsi="宋体" w:cs="Times New Roman"/>
              </w:rPr>
            </w:pPr>
            <w:r>
              <w:rPr>
                <w:rFonts w:ascii="仿宋_GB2312" w:eastAsia="仿宋_GB2312" w:hAnsi="宋体" w:cs="仿宋_GB2312" w:hint="eastAsia"/>
              </w:rPr>
              <w:lastRenderedPageBreak/>
              <w:t>授权人身份证件复印件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tblGrid>
            <w:tr w:rsidR="00EB7FA6" w14:paraId="78DBED01" w14:textId="77777777">
              <w:trPr>
                <w:trHeight w:val="870"/>
                <w:jc w:val="center"/>
              </w:trPr>
              <w:tc>
                <w:tcPr>
                  <w:tcW w:w="3955" w:type="dxa"/>
                  <w:tcBorders>
                    <w:top w:val="single" w:sz="4" w:space="0" w:color="auto"/>
                    <w:left w:val="single" w:sz="4" w:space="0" w:color="auto"/>
                    <w:bottom w:val="single" w:sz="4" w:space="0" w:color="auto"/>
                    <w:right w:val="single" w:sz="4" w:space="0" w:color="auto"/>
                  </w:tcBorders>
                </w:tcPr>
                <w:p w14:paraId="27986BA0" w14:textId="77777777" w:rsidR="00EB7FA6" w:rsidRDefault="00EB7FA6" w:rsidP="00750879">
                  <w:pPr>
                    <w:framePr w:hSpace="180" w:wrap="around" w:vAnchor="text" w:hAnchor="text" w:xAlign="center" w:y="241"/>
                    <w:spacing w:line="380" w:lineRule="exact"/>
                    <w:jc w:val="center"/>
                    <w:rPr>
                      <w:rFonts w:ascii="仿宋_GB2312" w:eastAsia="仿宋_GB2312" w:hAnsi="宋体" w:cs="Times New Roman"/>
                    </w:rPr>
                  </w:pPr>
                </w:p>
                <w:p w14:paraId="1D65A88D" w14:textId="77777777" w:rsidR="00EB7FA6" w:rsidRDefault="00EB7FA6" w:rsidP="00750879">
                  <w:pPr>
                    <w:framePr w:hSpace="180" w:wrap="around" w:vAnchor="text" w:hAnchor="text" w:xAlign="center" w:y="241"/>
                    <w:spacing w:line="380" w:lineRule="exact"/>
                    <w:rPr>
                      <w:rFonts w:ascii="仿宋_GB2312" w:eastAsia="仿宋_GB2312" w:hAnsi="宋体" w:cs="Times New Roman"/>
                    </w:rPr>
                  </w:pPr>
                </w:p>
                <w:p w14:paraId="5FFFF161" w14:textId="77777777" w:rsidR="00EB7FA6" w:rsidRDefault="00EB7FA6" w:rsidP="00750879">
                  <w:pPr>
                    <w:framePr w:hSpace="180" w:wrap="around" w:vAnchor="text" w:hAnchor="text" w:xAlign="center" w:y="241"/>
                    <w:spacing w:line="380" w:lineRule="exact"/>
                    <w:jc w:val="center"/>
                    <w:rPr>
                      <w:rFonts w:ascii="仿宋_GB2312" w:eastAsia="仿宋_GB2312" w:hAnsi="宋体" w:cs="Times New Roman"/>
                    </w:rPr>
                  </w:pPr>
                </w:p>
              </w:tc>
            </w:tr>
          </w:tbl>
          <w:p w14:paraId="2820263E" w14:textId="77777777" w:rsidR="00EB7FA6" w:rsidRDefault="00B40B69">
            <w:pPr>
              <w:spacing w:line="380" w:lineRule="exact"/>
              <w:jc w:val="center"/>
              <w:rPr>
                <w:rFonts w:ascii="仿宋_GB2312" w:eastAsia="仿宋_GB2312" w:hAnsi="宋体" w:cs="Times New Roman"/>
              </w:rPr>
            </w:pPr>
            <w:r>
              <w:rPr>
                <w:rFonts w:ascii="仿宋_GB2312" w:eastAsia="仿宋_GB2312" w:hAnsi="宋体" w:cs="仿宋_GB2312" w:hint="eastAsia"/>
              </w:rPr>
              <w:t>正面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6"/>
            </w:tblGrid>
            <w:tr w:rsidR="00EB7FA6" w14:paraId="71CB808E" w14:textId="77777777">
              <w:trPr>
                <w:trHeight w:val="913"/>
                <w:jc w:val="center"/>
              </w:trPr>
              <w:tc>
                <w:tcPr>
                  <w:tcW w:w="3886" w:type="dxa"/>
                  <w:tcBorders>
                    <w:top w:val="single" w:sz="4" w:space="0" w:color="auto"/>
                    <w:left w:val="single" w:sz="4" w:space="0" w:color="auto"/>
                    <w:bottom w:val="single" w:sz="4" w:space="0" w:color="auto"/>
                    <w:right w:val="single" w:sz="4" w:space="0" w:color="auto"/>
                  </w:tcBorders>
                </w:tcPr>
                <w:p w14:paraId="7467DB22" w14:textId="77777777" w:rsidR="00EB7FA6" w:rsidRDefault="00EB7FA6" w:rsidP="00750879">
                  <w:pPr>
                    <w:framePr w:hSpace="180" w:wrap="around" w:vAnchor="text" w:hAnchor="text" w:xAlign="center" w:y="241"/>
                    <w:spacing w:line="380" w:lineRule="exact"/>
                    <w:jc w:val="center"/>
                    <w:rPr>
                      <w:rFonts w:ascii="仿宋_GB2312" w:eastAsia="仿宋_GB2312" w:hAnsi="宋体" w:cs="Times New Roman"/>
                    </w:rPr>
                  </w:pPr>
                </w:p>
                <w:p w14:paraId="4F4E938C" w14:textId="77777777" w:rsidR="00EB7FA6" w:rsidRDefault="00EB7FA6" w:rsidP="00750879">
                  <w:pPr>
                    <w:framePr w:hSpace="180" w:wrap="around" w:vAnchor="text" w:hAnchor="text" w:xAlign="center" w:y="241"/>
                    <w:spacing w:line="380" w:lineRule="exact"/>
                    <w:jc w:val="center"/>
                    <w:rPr>
                      <w:rFonts w:ascii="仿宋_GB2312" w:eastAsia="仿宋_GB2312" w:hAnsi="宋体" w:cs="Times New Roman"/>
                    </w:rPr>
                  </w:pPr>
                </w:p>
                <w:p w14:paraId="147F46CA" w14:textId="77777777" w:rsidR="00EB7FA6" w:rsidRDefault="00EB7FA6" w:rsidP="00750879">
                  <w:pPr>
                    <w:framePr w:hSpace="180" w:wrap="around" w:vAnchor="text" w:hAnchor="text" w:xAlign="center" w:y="241"/>
                    <w:spacing w:line="380" w:lineRule="exact"/>
                    <w:jc w:val="center"/>
                    <w:rPr>
                      <w:rFonts w:ascii="仿宋_GB2312" w:eastAsia="仿宋_GB2312" w:hAnsi="宋体" w:cs="Times New Roman"/>
                    </w:rPr>
                  </w:pPr>
                </w:p>
              </w:tc>
            </w:tr>
          </w:tbl>
          <w:p w14:paraId="270FCB3D" w14:textId="77777777" w:rsidR="00EB7FA6" w:rsidRDefault="00B40B69">
            <w:pPr>
              <w:spacing w:line="380" w:lineRule="exact"/>
              <w:jc w:val="center"/>
              <w:rPr>
                <w:rFonts w:ascii="仿宋_GB2312" w:eastAsia="仿宋_GB2312" w:hAnsi="宋体" w:cs="Times New Roman"/>
              </w:rPr>
            </w:pPr>
            <w:r>
              <w:rPr>
                <w:rFonts w:ascii="仿宋_GB2312" w:eastAsia="仿宋_GB2312" w:hAnsi="宋体" w:cs="仿宋_GB2312" w:hint="eastAsia"/>
              </w:rPr>
              <w:t>反面</w:t>
            </w:r>
          </w:p>
        </w:tc>
        <w:tc>
          <w:tcPr>
            <w:tcW w:w="1093" w:type="dxa"/>
            <w:tcBorders>
              <w:top w:val="nil"/>
              <w:bottom w:val="nil"/>
            </w:tcBorders>
          </w:tcPr>
          <w:p w14:paraId="23F49C2F" w14:textId="77777777" w:rsidR="00EB7FA6" w:rsidRDefault="00EB7FA6">
            <w:pPr>
              <w:spacing w:line="380" w:lineRule="exact"/>
              <w:rPr>
                <w:rFonts w:ascii="仿宋_GB2312" w:eastAsia="仿宋_GB2312" w:hAnsi="宋体" w:cs="Times New Roman"/>
              </w:rPr>
            </w:pPr>
          </w:p>
        </w:tc>
        <w:tc>
          <w:tcPr>
            <w:tcW w:w="4057" w:type="dxa"/>
          </w:tcPr>
          <w:p w14:paraId="7A187350" w14:textId="77777777" w:rsidR="00EB7FA6" w:rsidRDefault="00B40B69">
            <w:pPr>
              <w:spacing w:line="380" w:lineRule="exact"/>
              <w:jc w:val="center"/>
              <w:rPr>
                <w:rFonts w:ascii="仿宋_GB2312" w:eastAsia="仿宋_GB2312" w:hAnsi="宋体" w:cs="Times New Roman"/>
              </w:rPr>
            </w:pPr>
            <w:r>
              <w:rPr>
                <w:rFonts w:ascii="仿宋_GB2312" w:eastAsia="仿宋_GB2312" w:hAnsi="宋体" w:cs="仿宋_GB2312" w:hint="eastAsia"/>
              </w:rPr>
              <w:t>被授权人身份证件复印件</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tblGrid>
            <w:tr w:rsidR="00EB7FA6" w14:paraId="670ADEDF" w14:textId="77777777">
              <w:trPr>
                <w:trHeight w:val="945"/>
              </w:trPr>
              <w:tc>
                <w:tcPr>
                  <w:tcW w:w="3240" w:type="dxa"/>
                  <w:tcBorders>
                    <w:top w:val="single" w:sz="4" w:space="0" w:color="auto"/>
                    <w:left w:val="single" w:sz="4" w:space="0" w:color="auto"/>
                    <w:bottom w:val="single" w:sz="4" w:space="0" w:color="auto"/>
                    <w:right w:val="single" w:sz="4" w:space="0" w:color="auto"/>
                  </w:tcBorders>
                </w:tcPr>
                <w:p w14:paraId="170CC5C4" w14:textId="77777777" w:rsidR="00EB7FA6" w:rsidRDefault="00EB7FA6" w:rsidP="00750879">
                  <w:pPr>
                    <w:framePr w:hSpace="180" w:wrap="around" w:vAnchor="text" w:hAnchor="text" w:xAlign="center" w:y="241"/>
                    <w:spacing w:line="380" w:lineRule="exact"/>
                    <w:jc w:val="center"/>
                    <w:rPr>
                      <w:rFonts w:ascii="仿宋_GB2312" w:eastAsia="仿宋_GB2312" w:hAnsi="宋体" w:cs="Times New Roman"/>
                    </w:rPr>
                  </w:pPr>
                </w:p>
                <w:p w14:paraId="600BB3DD" w14:textId="77777777" w:rsidR="00EB7FA6" w:rsidRDefault="00EB7FA6" w:rsidP="00750879">
                  <w:pPr>
                    <w:framePr w:hSpace="180" w:wrap="around" w:vAnchor="text" w:hAnchor="text" w:xAlign="center" w:y="241"/>
                    <w:spacing w:line="380" w:lineRule="exact"/>
                    <w:rPr>
                      <w:rFonts w:ascii="仿宋_GB2312" w:eastAsia="仿宋_GB2312" w:hAnsi="宋体" w:cs="Times New Roman"/>
                    </w:rPr>
                  </w:pPr>
                </w:p>
                <w:p w14:paraId="3BFFFFF3" w14:textId="77777777" w:rsidR="00EB7FA6" w:rsidRDefault="00EB7FA6" w:rsidP="00750879">
                  <w:pPr>
                    <w:framePr w:hSpace="180" w:wrap="around" w:vAnchor="text" w:hAnchor="text" w:xAlign="center" w:y="241"/>
                    <w:spacing w:line="380" w:lineRule="exact"/>
                    <w:jc w:val="center"/>
                    <w:rPr>
                      <w:rFonts w:ascii="仿宋_GB2312" w:eastAsia="仿宋_GB2312" w:hAnsi="宋体" w:cs="Times New Roman"/>
                    </w:rPr>
                  </w:pPr>
                </w:p>
              </w:tc>
            </w:tr>
          </w:tbl>
          <w:p w14:paraId="271509CC" w14:textId="77777777" w:rsidR="00EB7FA6" w:rsidRDefault="00B40B69">
            <w:pPr>
              <w:spacing w:line="380" w:lineRule="exact"/>
              <w:jc w:val="center"/>
              <w:rPr>
                <w:rFonts w:ascii="仿宋_GB2312" w:eastAsia="仿宋_GB2312" w:hAnsi="宋体" w:cs="Times New Roman"/>
              </w:rPr>
            </w:pPr>
            <w:r>
              <w:rPr>
                <w:rFonts w:ascii="仿宋_GB2312" w:eastAsia="仿宋_GB2312" w:hAnsi="宋体" w:cs="仿宋_GB2312" w:hint="eastAsia"/>
              </w:rPr>
              <w:t>正面</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tblGrid>
            <w:tr w:rsidR="00EB7FA6" w14:paraId="0CDB85C1" w14:textId="77777777">
              <w:trPr>
                <w:trHeight w:val="1196"/>
              </w:trPr>
              <w:tc>
                <w:tcPr>
                  <w:tcW w:w="3258" w:type="dxa"/>
                  <w:tcBorders>
                    <w:top w:val="single" w:sz="4" w:space="0" w:color="auto"/>
                    <w:left w:val="single" w:sz="4" w:space="0" w:color="auto"/>
                    <w:bottom w:val="single" w:sz="4" w:space="0" w:color="auto"/>
                    <w:right w:val="single" w:sz="4" w:space="0" w:color="auto"/>
                  </w:tcBorders>
                </w:tcPr>
                <w:p w14:paraId="6D25A974" w14:textId="77777777" w:rsidR="00EB7FA6" w:rsidRDefault="00EB7FA6" w:rsidP="00750879">
                  <w:pPr>
                    <w:framePr w:hSpace="180" w:wrap="around" w:vAnchor="text" w:hAnchor="text" w:xAlign="center" w:y="241"/>
                    <w:spacing w:line="380" w:lineRule="exact"/>
                    <w:jc w:val="center"/>
                    <w:rPr>
                      <w:rFonts w:ascii="仿宋_GB2312" w:eastAsia="仿宋_GB2312" w:hAnsi="宋体" w:cs="Times New Roman"/>
                    </w:rPr>
                  </w:pPr>
                </w:p>
                <w:p w14:paraId="58E2B8E1" w14:textId="77777777" w:rsidR="00EB7FA6" w:rsidRDefault="00EB7FA6" w:rsidP="00750879">
                  <w:pPr>
                    <w:framePr w:hSpace="180" w:wrap="around" w:vAnchor="text" w:hAnchor="text" w:xAlign="center" w:y="241"/>
                    <w:spacing w:line="380" w:lineRule="exact"/>
                    <w:jc w:val="center"/>
                    <w:rPr>
                      <w:rFonts w:ascii="仿宋_GB2312" w:eastAsia="仿宋_GB2312" w:hAnsi="宋体" w:cs="Times New Roman"/>
                    </w:rPr>
                  </w:pPr>
                </w:p>
              </w:tc>
            </w:tr>
          </w:tbl>
          <w:p w14:paraId="5CA6F3CF" w14:textId="77777777" w:rsidR="00EB7FA6" w:rsidRDefault="00B40B69">
            <w:pPr>
              <w:spacing w:line="380" w:lineRule="exact"/>
              <w:jc w:val="center"/>
              <w:rPr>
                <w:rFonts w:ascii="仿宋_GB2312" w:eastAsia="仿宋_GB2312" w:hAnsi="宋体" w:cs="Times New Roman"/>
              </w:rPr>
            </w:pPr>
            <w:r>
              <w:rPr>
                <w:rFonts w:ascii="仿宋_GB2312" w:eastAsia="仿宋_GB2312" w:hAnsi="宋体" w:cs="仿宋_GB2312" w:hint="eastAsia"/>
              </w:rPr>
              <w:t>反面</w:t>
            </w:r>
          </w:p>
        </w:tc>
      </w:tr>
    </w:tbl>
    <w:p w14:paraId="4E03B7BB" w14:textId="77777777" w:rsidR="00EB7FA6" w:rsidRDefault="00EB7FA6">
      <w:pPr>
        <w:rPr>
          <w:rFonts w:ascii="仿宋_GB2312" w:eastAsia="仿宋_GB2312" w:cs="Times New Roman"/>
        </w:rPr>
      </w:pPr>
    </w:p>
    <w:p w14:paraId="7FAC5F44" w14:textId="77777777" w:rsidR="00EB7FA6" w:rsidRDefault="00B40B69">
      <w:pPr>
        <w:rPr>
          <w:rFonts w:ascii="仿宋_GB2312" w:eastAsia="仿宋_GB2312" w:hAnsi="宋体" w:cs="Times New Roman"/>
        </w:rPr>
      </w:pPr>
      <w:r>
        <w:rPr>
          <w:rFonts w:cs="宋体" w:hint="eastAsia"/>
        </w:rPr>
        <w:t>授权方</w:t>
      </w:r>
      <w:r>
        <w:t xml:space="preserve">                                         </w:t>
      </w:r>
      <w:r>
        <w:rPr>
          <w:rFonts w:cs="宋体" w:hint="eastAsia"/>
        </w:rPr>
        <w:t>接受授权方</w:t>
      </w:r>
    </w:p>
    <w:p w14:paraId="12CFA7D8" w14:textId="77777777" w:rsidR="00EB7FA6" w:rsidRDefault="00B40B69">
      <w:pPr>
        <w:pStyle w:val="ab"/>
        <w:ind w:firstLineChars="0" w:firstLine="0"/>
        <w:rPr>
          <w:rFonts w:ascii="仿宋" w:eastAsia="仿宋" w:hAnsi="仿宋" w:cs="仿宋"/>
        </w:rPr>
      </w:pPr>
      <w:r>
        <w:rPr>
          <w:rFonts w:ascii="仿宋" w:eastAsia="仿宋" w:hAnsi="仿宋" w:cs="仿宋" w:hint="eastAsia"/>
        </w:rPr>
        <w:t>投标人：（全称并加盖公章）</w:t>
      </w:r>
      <w:r>
        <w:rPr>
          <w:rFonts w:ascii="仿宋" w:eastAsia="仿宋" w:hAnsi="仿宋" w:cs="仿宋"/>
        </w:rPr>
        <w:t xml:space="preserve">             </w:t>
      </w:r>
    </w:p>
    <w:p w14:paraId="4366D1ED" w14:textId="77777777" w:rsidR="00EB7FA6" w:rsidRDefault="00B40B69">
      <w:pPr>
        <w:pStyle w:val="ab"/>
        <w:ind w:firstLineChars="0" w:firstLine="0"/>
        <w:rPr>
          <w:rFonts w:ascii="仿宋_GB2312" w:eastAsia="仿宋_GB2312" w:hAnsi="宋体"/>
        </w:rPr>
      </w:pPr>
      <w:r>
        <w:rPr>
          <w:rFonts w:ascii="仿宋_GB2312" w:eastAsia="仿宋_GB2312" w:hAnsi="宋体" w:cs="仿宋_GB2312" w:hint="eastAsia"/>
        </w:rPr>
        <w:t>法定代表人（签名）：</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投标人代表（签名）：</w:t>
      </w:r>
      <w:r>
        <w:rPr>
          <w:rFonts w:ascii="仿宋_GB2312" w:eastAsia="仿宋_GB2312" w:hAnsi="宋体" w:cs="仿宋_GB2312"/>
          <w:u w:val="single"/>
        </w:rPr>
        <w:t xml:space="preserve">                   </w:t>
      </w:r>
    </w:p>
    <w:p w14:paraId="5A903D60" w14:textId="77777777" w:rsidR="00EB7FA6" w:rsidRDefault="00B40B69">
      <w:pPr>
        <w:pStyle w:val="aa"/>
        <w:spacing w:line="276" w:lineRule="auto"/>
        <w:rPr>
          <w:rFonts w:ascii="仿宋_GB2312" w:eastAsia="仿宋_GB2312" w:hAnsi="仿宋" w:cs="Times New Roman"/>
        </w:rPr>
      </w:pPr>
      <w:r>
        <w:rPr>
          <w:rFonts w:ascii="仿宋_GB2312" w:eastAsia="仿宋_GB2312" w:hAnsi="宋体" w:cs="仿宋_GB2312" w:hint="eastAsia"/>
        </w:rPr>
        <w:t>日</w:t>
      </w:r>
      <w:r>
        <w:rPr>
          <w:rFonts w:ascii="仿宋_GB2312" w:eastAsia="仿宋_GB2312" w:hAnsi="宋体" w:cs="仿宋_GB2312"/>
        </w:rPr>
        <w:t xml:space="preserve">     </w:t>
      </w:r>
      <w:r>
        <w:rPr>
          <w:rFonts w:ascii="仿宋_GB2312" w:eastAsia="仿宋_GB2312" w:hAnsi="宋体" w:cs="仿宋_GB2312" w:hint="eastAsia"/>
        </w:rPr>
        <w:t>期：</w:t>
      </w:r>
      <w:r>
        <w:rPr>
          <w:rFonts w:ascii="仿宋_GB2312" w:eastAsia="仿宋_GB2312" w:hAnsi="宋体" w:cs="仿宋_GB2312"/>
          <w:u w:val="single"/>
        </w:rPr>
        <w:t xml:space="preserve">                          </w:t>
      </w:r>
      <w:r>
        <w:rPr>
          <w:rFonts w:ascii="仿宋_GB2312" w:eastAsia="仿宋_GB2312" w:hAnsi="宋体" w:cs="仿宋_GB2312"/>
        </w:rPr>
        <w:t xml:space="preserve">          </w:t>
      </w:r>
      <w:r>
        <w:rPr>
          <w:rFonts w:ascii="仿宋_GB2312" w:eastAsia="仿宋_GB2312" w:hAnsi="宋体" w:cs="仿宋_GB2312" w:hint="eastAsia"/>
        </w:rPr>
        <w:t>日</w:t>
      </w:r>
      <w:r>
        <w:rPr>
          <w:rFonts w:ascii="仿宋_GB2312" w:eastAsia="仿宋_GB2312" w:hAnsi="宋体" w:cs="仿宋_GB2312"/>
        </w:rPr>
        <w:t xml:space="preserve">     </w:t>
      </w:r>
      <w:r>
        <w:rPr>
          <w:rFonts w:ascii="仿宋_GB2312" w:eastAsia="仿宋_GB2312" w:hAnsi="宋体" w:cs="仿宋_GB2312" w:hint="eastAsia"/>
        </w:rPr>
        <w:t>期：</w:t>
      </w:r>
      <w:r>
        <w:rPr>
          <w:rFonts w:ascii="仿宋_GB2312" w:eastAsia="仿宋_GB2312" w:hAnsi="宋体" w:cs="仿宋_GB2312"/>
          <w:u w:val="single"/>
        </w:rPr>
        <w:t xml:space="preserve">                     </w:t>
      </w:r>
    </w:p>
    <w:sectPr w:rsidR="00EB7F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04B9" w14:textId="77777777" w:rsidR="00D0321D" w:rsidRDefault="00D0321D" w:rsidP="001D65F1">
      <w:r>
        <w:separator/>
      </w:r>
    </w:p>
  </w:endnote>
  <w:endnote w:type="continuationSeparator" w:id="0">
    <w:p w14:paraId="6982896B" w14:textId="77777777" w:rsidR="00D0321D" w:rsidRDefault="00D0321D" w:rsidP="001D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EB02" w14:textId="77777777" w:rsidR="00D0321D" w:rsidRDefault="00D0321D" w:rsidP="001D65F1">
      <w:r>
        <w:separator/>
      </w:r>
    </w:p>
  </w:footnote>
  <w:footnote w:type="continuationSeparator" w:id="0">
    <w:p w14:paraId="5743AFC4" w14:textId="77777777" w:rsidR="00D0321D" w:rsidRDefault="00D0321D" w:rsidP="001D6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65DD8"/>
    <w:multiLevelType w:val="multilevel"/>
    <w:tmpl w:val="7E265DD8"/>
    <w:lvl w:ilvl="0">
      <w:start w:val="1"/>
      <w:numFmt w:val="decimal"/>
      <w:pStyle w:val="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268123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JkNDYyNmJiNTdiZGRiZWJlZWIxM2JmZjViMzkwODcifQ=="/>
  </w:docVars>
  <w:rsids>
    <w:rsidRoot w:val="00391A6B"/>
    <w:rsid w:val="000131D0"/>
    <w:rsid w:val="000256DB"/>
    <w:rsid w:val="000318F6"/>
    <w:rsid w:val="00062631"/>
    <w:rsid w:val="000A5B5C"/>
    <w:rsid w:val="000B59C0"/>
    <w:rsid w:val="000E6B57"/>
    <w:rsid w:val="00120F6A"/>
    <w:rsid w:val="001D65F1"/>
    <w:rsid w:val="00245E61"/>
    <w:rsid w:val="0026292D"/>
    <w:rsid w:val="00270A19"/>
    <w:rsid w:val="002D5505"/>
    <w:rsid w:val="002D5E4B"/>
    <w:rsid w:val="002F0EEA"/>
    <w:rsid w:val="002F1B46"/>
    <w:rsid w:val="00335484"/>
    <w:rsid w:val="00356B30"/>
    <w:rsid w:val="00391A6B"/>
    <w:rsid w:val="003976E6"/>
    <w:rsid w:val="003A5DAC"/>
    <w:rsid w:val="003B01A4"/>
    <w:rsid w:val="003B3AFD"/>
    <w:rsid w:val="003B7E96"/>
    <w:rsid w:val="00422040"/>
    <w:rsid w:val="00422AFA"/>
    <w:rsid w:val="00433390"/>
    <w:rsid w:val="00483CE9"/>
    <w:rsid w:val="00492E3F"/>
    <w:rsid w:val="004B4389"/>
    <w:rsid w:val="004D2D8D"/>
    <w:rsid w:val="004E4A74"/>
    <w:rsid w:val="004F053B"/>
    <w:rsid w:val="00501914"/>
    <w:rsid w:val="00511376"/>
    <w:rsid w:val="00527003"/>
    <w:rsid w:val="0054003A"/>
    <w:rsid w:val="00582636"/>
    <w:rsid w:val="005D0638"/>
    <w:rsid w:val="005D7EBB"/>
    <w:rsid w:val="005F0BF9"/>
    <w:rsid w:val="00631926"/>
    <w:rsid w:val="00647890"/>
    <w:rsid w:val="0065166E"/>
    <w:rsid w:val="006949AB"/>
    <w:rsid w:val="006B79FC"/>
    <w:rsid w:val="006C5E58"/>
    <w:rsid w:val="006E7348"/>
    <w:rsid w:val="006F404C"/>
    <w:rsid w:val="00733ED9"/>
    <w:rsid w:val="00742A3F"/>
    <w:rsid w:val="00750879"/>
    <w:rsid w:val="007D4790"/>
    <w:rsid w:val="007E1721"/>
    <w:rsid w:val="00807C27"/>
    <w:rsid w:val="00843B8A"/>
    <w:rsid w:val="008545FA"/>
    <w:rsid w:val="0086261B"/>
    <w:rsid w:val="00881652"/>
    <w:rsid w:val="00896AA8"/>
    <w:rsid w:val="008F5B4E"/>
    <w:rsid w:val="00997909"/>
    <w:rsid w:val="009B4F7B"/>
    <w:rsid w:val="009B5841"/>
    <w:rsid w:val="009E0B0F"/>
    <w:rsid w:val="009E29EE"/>
    <w:rsid w:val="009F0689"/>
    <w:rsid w:val="00A151D8"/>
    <w:rsid w:val="00A73002"/>
    <w:rsid w:val="00A95DA6"/>
    <w:rsid w:val="00AA7BB4"/>
    <w:rsid w:val="00AF35AC"/>
    <w:rsid w:val="00B40B69"/>
    <w:rsid w:val="00B61331"/>
    <w:rsid w:val="00B61CE4"/>
    <w:rsid w:val="00BA4728"/>
    <w:rsid w:val="00BE3D6B"/>
    <w:rsid w:val="00C02DA0"/>
    <w:rsid w:val="00C0532A"/>
    <w:rsid w:val="00C571F5"/>
    <w:rsid w:val="00CB5E99"/>
    <w:rsid w:val="00CD5E0A"/>
    <w:rsid w:val="00CF224F"/>
    <w:rsid w:val="00D00EC2"/>
    <w:rsid w:val="00D027D6"/>
    <w:rsid w:val="00D0321D"/>
    <w:rsid w:val="00D34BAB"/>
    <w:rsid w:val="00D62222"/>
    <w:rsid w:val="00D731D2"/>
    <w:rsid w:val="00D762FE"/>
    <w:rsid w:val="00D83172"/>
    <w:rsid w:val="00DB25B3"/>
    <w:rsid w:val="00DC2C30"/>
    <w:rsid w:val="00DD2355"/>
    <w:rsid w:val="00DE4D28"/>
    <w:rsid w:val="00E27109"/>
    <w:rsid w:val="00E6323A"/>
    <w:rsid w:val="00EB7FA6"/>
    <w:rsid w:val="00ED18F6"/>
    <w:rsid w:val="00EE4C88"/>
    <w:rsid w:val="00F10D3B"/>
    <w:rsid w:val="00F27C99"/>
    <w:rsid w:val="00F4369B"/>
    <w:rsid w:val="00F84730"/>
    <w:rsid w:val="00FF4EE2"/>
    <w:rsid w:val="1BD54C3E"/>
    <w:rsid w:val="339F560F"/>
    <w:rsid w:val="49F4193B"/>
    <w:rsid w:val="4F636816"/>
    <w:rsid w:val="6A231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6EB99D"/>
  <w15:docId w15:val="{51EAF2AD-AE93-44BE-A73E-4843A651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paragraph" w:styleId="1">
    <w:name w:val="heading 1"/>
    <w:basedOn w:val="a"/>
    <w:next w:val="a"/>
    <w:link w:val="10"/>
    <w:uiPriority w:val="99"/>
    <w:qFormat/>
    <w:locked/>
    <w:pPr>
      <w:keepNext/>
      <w:keepLines/>
      <w:numPr>
        <w:numId w:val="1"/>
      </w:numPr>
      <w:spacing w:before="340" w:after="330" w:line="578" w:lineRule="auto"/>
      <w:jc w:val="center"/>
      <w:outlineLvl w:val="0"/>
    </w:pPr>
    <w:rPr>
      <w:rFonts w:eastAsia="黑体" w:cs="Times New Roman"/>
      <w:b/>
      <w:bCs/>
      <w:kern w:val="44"/>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pPr>
      <w:shd w:val="clear" w:color="auto" w:fill="00008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a0"/>
    <w:uiPriority w:val="9"/>
    <w:qFormat/>
    <w:rPr>
      <w:rFonts w:cs="Calibri"/>
      <w:b/>
      <w:bCs/>
      <w:kern w:val="44"/>
      <w:sz w:val="44"/>
      <w:szCs w:val="44"/>
    </w:rPr>
  </w:style>
  <w:style w:type="paragraph" w:styleId="aa">
    <w:name w:val="No Spacing"/>
    <w:uiPriority w:val="99"/>
    <w:qFormat/>
    <w:pPr>
      <w:widowControl w:val="0"/>
      <w:jc w:val="both"/>
    </w:pPr>
    <w:rPr>
      <w:rFonts w:cs="Calibri"/>
      <w:kern w:val="2"/>
      <w:sz w:val="21"/>
      <w:szCs w:val="21"/>
    </w:rPr>
  </w:style>
  <w:style w:type="character" w:customStyle="1" w:styleId="a4">
    <w:name w:val="文档结构图 字符"/>
    <w:basedOn w:val="a0"/>
    <w:link w:val="a3"/>
    <w:uiPriority w:val="99"/>
    <w:semiHidden/>
    <w:qFormat/>
    <w:rPr>
      <w:rFonts w:ascii="Times New Roman" w:hAnsi="Times New Roman" w:cs="Calibri"/>
      <w:sz w:val="0"/>
      <w:szCs w:val="0"/>
    </w:rPr>
  </w:style>
  <w:style w:type="character" w:customStyle="1" w:styleId="10">
    <w:name w:val="标题 1 字符"/>
    <w:link w:val="1"/>
    <w:uiPriority w:val="99"/>
    <w:qFormat/>
    <w:locked/>
    <w:rPr>
      <w:rFonts w:eastAsia="黑体"/>
      <w:b/>
      <w:bCs/>
      <w:kern w:val="44"/>
      <w:sz w:val="36"/>
      <w:szCs w:val="36"/>
    </w:rPr>
  </w:style>
  <w:style w:type="paragraph" w:customStyle="1" w:styleId="ab">
    <w:name w:val="标准"/>
    <w:basedOn w:val="a"/>
    <w:uiPriority w:val="99"/>
    <w:qFormat/>
    <w:pPr>
      <w:spacing w:line="360" w:lineRule="auto"/>
      <w:ind w:firstLineChars="200" w:firstLine="200"/>
    </w:pPr>
    <w:rPr>
      <w:rFonts w:ascii="Times New Roman" w:hAnsi="Times New Roman" w:cs="Times New Roman"/>
    </w:rPr>
  </w:style>
  <w:style w:type="paragraph" w:customStyle="1" w:styleId="CharChar1">
    <w:name w:val="Char Char1"/>
    <w:basedOn w:val="a"/>
    <w:uiPriority w:val="99"/>
    <w:qFormat/>
    <w:rPr>
      <w:rFonts w:ascii="Tahoma" w:hAnsi="Tahoma" w:cs="Tahoma"/>
      <w:sz w:val="24"/>
      <w:szCs w:val="24"/>
    </w:rPr>
  </w:style>
  <w:style w:type="character" w:customStyle="1" w:styleId="a8">
    <w:name w:val="页眉 字符"/>
    <w:basedOn w:val="a0"/>
    <w:link w:val="a7"/>
    <w:uiPriority w:val="99"/>
    <w:qFormat/>
    <w:rPr>
      <w:rFonts w:cs="Calibri"/>
      <w:sz w:val="18"/>
      <w:szCs w:val="18"/>
    </w:rPr>
  </w:style>
  <w:style w:type="character" w:customStyle="1" w:styleId="a6">
    <w:name w:val="页脚 字符"/>
    <w:basedOn w:val="a0"/>
    <w:link w:val="a5"/>
    <w:uiPriority w:val="99"/>
    <w:qFormat/>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2286</Characters>
  <Application>Microsoft Office Word</Application>
  <DocSecurity>0</DocSecurity>
  <Lines>19</Lines>
  <Paragraphs>5</Paragraphs>
  <ScaleCrop>false</ScaleCrop>
  <Company>Microsoft</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郑娜(19801027)</dc:creator>
  <cp:lastModifiedBy>Lenovo</cp:lastModifiedBy>
  <cp:revision>4</cp:revision>
  <cp:lastPrinted>2016-12-20T08:47:00Z</cp:lastPrinted>
  <dcterms:created xsi:type="dcterms:W3CDTF">2023-05-16T02:36:00Z</dcterms:created>
  <dcterms:modified xsi:type="dcterms:W3CDTF">2023-05-22T08:05:00Z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9D1B1B6694E54719ADD7BC46C85615F6_12</vt:lpwstr>
  </property>
</Properties>
</file>